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15BB5" w:rsidRPr="00D0245C" w:rsidTr="00D0245C">
        <w:tc>
          <w:tcPr>
            <w:tcW w:w="10421" w:type="dxa"/>
            <w:tcBorders>
              <w:top w:val="single" w:sz="4" w:space="0" w:color="auto"/>
              <w:left w:val="single" w:sz="4" w:space="0" w:color="auto"/>
              <w:bottom w:val="single" w:sz="4" w:space="0" w:color="auto"/>
              <w:right w:val="single" w:sz="4" w:space="0" w:color="auto"/>
            </w:tcBorders>
          </w:tcPr>
          <w:p w:rsidR="00C15BB5" w:rsidRPr="00D0245C" w:rsidRDefault="00C15BB5" w:rsidP="00D0245C">
            <w:pPr>
              <w:jc w:val="center"/>
              <w:rPr>
                <w:sz w:val="72"/>
                <w:szCs w:val="72"/>
              </w:rPr>
            </w:pPr>
            <w:r w:rsidRPr="00D0245C">
              <w:rPr>
                <w:sz w:val="72"/>
                <w:szCs w:val="72"/>
              </w:rPr>
              <w:t>КАЗАЧЕМЫССКИЙ ВЕСТНИК</w:t>
            </w:r>
          </w:p>
        </w:tc>
      </w:tr>
      <w:tr w:rsidR="00C15BB5" w:rsidRPr="00D0245C" w:rsidTr="000561FF">
        <w:trPr>
          <w:trHeight w:val="713"/>
        </w:trPr>
        <w:tc>
          <w:tcPr>
            <w:tcW w:w="10421" w:type="dxa"/>
            <w:tcBorders>
              <w:top w:val="single" w:sz="4" w:space="0" w:color="auto"/>
              <w:left w:val="single" w:sz="4" w:space="0" w:color="auto"/>
              <w:bottom w:val="single" w:sz="4" w:space="0" w:color="auto"/>
              <w:right w:val="single" w:sz="4" w:space="0" w:color="auto"/>
            </w:tcBorders>
          </w:tcPr>
          <w:p w:rsidR="00C15BB5" w:rsidRPr="00D0245C" w:rsidRDefault="00A74C94" w:rsidP="00D0245C">
            <w:pPr>
              <w:jc w:val="center"/>
              <w:rPr>
                <w:i/>
              </w:rPr>
            </w:pPr>
            <w:r w:rsidRPr="00A122D5">
              <w:rPr>
                <w:i/>
              </w:rPr>
              <w:t>№</w:t>
            </w:r>
            <w:r w:rsidR="007B743A">
              <w:rPr>
                <w:i/>
              </w:rPr>
              <w:t>16</w:t>
            </w:r>
            <w:r w:rsidR="00F048D0">
              <w:rPr>
                <w:i/>
              </w:rPr>
              <w:t xml:space="preserve"> от</w:t>
            </w:r>
            <w:r w:rsidR="00802BF8">
              <w:rPr>
                <w:i/>
              </w:rPr>
              <w:t xml:space="preserve"> </w:t>
            </w:r>
            <w:r w:rsidR="007B743A">
              <w:rPr>
                <w:i/>
              </w:rPr>
              <w:t>29</w:t>
            </w:r>
            <w:r w:rsidR="00236A85">
              <w:rPr>
                <w:i/>
              </w:rPr>
              <w:t>.0</w:t>
            </w:r>
            <w:r w:rsidR="00B82A63">
              <w:rPr>
                <w:i/>
              </w:rPr>
              <w:t>6</w:t>
            </w:r>
            <w:r w:rsidR="00E42FAE">
              <w:rPr>
                <w:i/>
              </w:rPr>
              <w:t>.2018</w:t>
            </w:r>
            <w:r w:rsidR="00857DCD">
              <w:rPr>
                <w:i/>
              </w:rPr>
              <w:t xml:space="preserve"> г</w:t>
            </w:r>
            <w:r w:rsidR="00C15BB5" w:rsidRPr="00D0245C">
              <w:rPr>
                <w:i/>
              </w:rPr>
              <w:t>.    администрация Казачемысского</w:t>
            </w:r>
          </w:p>
          <w:p w:rsidR="00C15BB5" w:rsidRPr="00D0245C" w:rsidRDefault="00C15BB5" w:rsidP="00D0245C">
            <w:pPr>
              <w:jc w:val="center"/>
              <w:rPr>
                <w:i/>
              </w:rPr>
            </w:pPr>
            <w:r w:rsidRPr="00D0245C">
              <w:rPr>
                <w:i/>
              </w:rPr>
              <w:t xml:space="preserve"> Татарского района Новосибирской области</w:t>
            </w:r>
          </w:p>
        </w:tc>
      </w:tr>
      <w:tr w:rsidR="00C15BB5" w:rsidRPr="003F68D0" w:rsidTr="00904144">
        <w:trPr>
          <w:trHeight w:val="12201"/>
        </w:trPr>
        <w:tc>
          <w:tcPr>
            <w:tcW w:w="10421" w:type="dxa"/>
            <w:tcBorders>
              <w:top w:val="single" w:sz="4" w:space="0" w:color="auto"/>
              <w:left w:val="single" w:sz="4" w:space="0" w:color="auto"/>
              <w:bottom w:val="single" w:sz="4" w:space="0" w:color="auto"/>
              <w:right w:val="single" w:sz="4" w:space="0" w:color="auto"/>
            </w:tcBorders>
          </w:tcPr>
          <w:p w:rsidR="00A832E3" w:rsidRDefault="00A832E3" w:rsidP="00A832E3">
            <w:pPr>
              <w:jc w:val="both"/>
              <w:rPr>
                <w:sz w:val="28"/>
                <w:szCs w:val="28"/>
              </w:rPr>
            </w:pPr>
          </w:p>
          <w:p w:rsidR="007B743A" w:rsidRDefault="007B743A" w:rsidP="007B743A">
            <w:pPr>
              <w:pStyle w:val="34"/>
              <w:spacing w:after="0"/>
              <w:ind w:firstLine="709"/>
              <w:jc w:val="center"/>
              <w:rPr>
                <w:b/>
                <w:sz w:val="28"/>
                <w:szCs w:val="28"/>
              </w:rPr>
            </w:pPr>
            <w:r>
              <w:rPr>
                <w:b/>
                <w:sz w:val="28"/>
                <w:szCs w:val="28"/>
              </w:rPr>
              <w:t>Приоритет охраны здоровья детей.</w:t>
            </w:r>
          </w:p>
          <w:p w:rsidR="007B743A" w:rsidRDefault="007B743A" w:rsidP="007B743A">
            <w:pPr>
              <w:pStyle w:val="34"/>
              <w:spacing w:after="0"/>
              <w:ind w:firstLine="709"/>
              <w:jc w:val="center"/>
              <w:rPr>
                <w:b/>
                <w:sz w:val="28"/>
                <w:szCs w:val="28"/>
              </w:rPr>
            </w:pPr>
          </w:p>
          <w:p w:rsidR="007B743A" w:rsidRDefault="007B743A" w:rsidP="007B743A">
            <w:pPr>
              <w:suppressAutoHyphens/>
              <w:ind w:firstLine="709"/>
              <w:contextualSpacing/>
              <w:jc w:val="both"/>
              <w:rPr>
                <w:sz w:val="28"/>
                <w:szCs w:val="28"/>
              </w:rPr>
            </w:pPr>
            <w:r>
              <w:rPr>
                <w:sz w:val="28"/>
                <w:szCs w:val="28"/>
              </w:rPr>
              <w:t>Согласно действующему законодательству, г</w:t>
            </w:r>
            <w:r w:rsidRPr="00197242">
              <w:rPr>
                <w:sz w:val="28"/>
                <w:szCs w:val="28"/>
              </w:rPr>
              <w:t>осударство признает охрану здоровья детей как одно из важнейших и необходимых условий физического и психического развития детей</w:t>
            </w:r>
            <w:r>
              <w:rPr>
                <w:sz w:val="28"/>
                <w:szCs w:val="28"/>
              </w:rPr>
              <w:t>. Каждый ребенок,</w:t>
            </w:r>
            <w:r w:rsidRPr="005775DB">
              <w:rPr>
                <w:sz w:val="28"/>
                <w:szCs w:val="28"/>
              </w:rPr>
              <w:t xml:space="preserve"> независимо от семейного и социального благополучия</w:t>
            </w:r>
            <w:r>
              <w:rPr>
                <w:sz w:val="28"/>
                <w:szCs w:val="28"/>
              </w:rPr>
              <w:t>,</w:t>
            </w:r>
            <w:r w:rsidRPr="005775DB">
              <w:rPr>
                <w:sz w:val="28"/>
                <w:szCs w:val="28"/>
              </w:rPr>
              <w:t xml:space="preserve"> подлеж</w:t>
            </w:r>
            <w:r>
              <w:rPr>
                <w:sz w:val="28"/>
                <w:szCs w:val="28"/>
              </w:rPr>
              <w:t>и</w:t>
            </w:r>
            <w:r w:rsidRPr="005775DB">
              <w:rPr>
                <w:sz w:val="28"/>
                <w:szCs w:val="28"/>
              </w:rPr>
              <w:t xml:space="preserve">т особой охране, включая заботу </w:t>
            </w:r>
            <w:r>
              <w:rPr>
                <w:sz w:val="28"/>
                <w:szCs w:val="28"/>
              </w:rPr>
              <w:t>о</w:t>
            </w:r>
            <w:r w:rsidRPr="005775DB">
              <w:rPr>
                <w:sz w:val="28"/>
                <w:szCs w:val="28"/>
              </w:rPr>
              <w:t xml:space="preserve"> здоровье и надлежащую правовую защиту в сфере охраны здоровья, </w:t>
            </w:r>
            <w:r>
              <w:rPr>
                <w:sz w:val="28"/>
                <w:szCs w:val="28"/>
              </w:rPr>
              <w:t>а также</w:t>
            </w:r>
            <w:r w:rsidRPr="005775DB">
              <w:rPr>
                <w:sz w:val="28"/>
                <w:szCs w:val="28"/>
              </w:rPr>
              <w:t xml:space="preserve"> име</w:t>
            </w:r>
            <w:r>
              <w:rPr>
                <w:sz w:val="28"/>
                <w:szCs w:val="28"/>
              </w:rPr>
              <w:t>е</w:t>
            </w:r>
            <w:r w:rsidRPr="005775DB">
              <w:rPr>
                <w:sz w:val="28"/>
                <w:szCs w:val="28"/>
              </w:rPr>
              <w:t>т приоритетные права при оказании медицинской помощи</w:t>
            </w:r>
            <w:r>
              <w:rPr>
                <w:sz w:val="28"/>
                <w:szCs w:val="28"/>
              </w:rPr>
              <w:t xml:space="preserve">. </w:t>
            </w:r>
          </w:p>
          <w:p w:rsidR="007B743A" w:rsidRPr="009D504D" w:rsidRDefault="007B743A" w:rsidP="007B743A">
            <w:pPr>
              <w:suppressAutoHyphens/>
              <w:ind w:firstLine="709"/>
              <w:contextualSpacing/>
              <w:jc w:val="both"/>
              <w:rPr>
                <w:sz w:val="28"/>
                <w:szCs w:val="28"/>
              </w:rPr>
            </w:pPr>
            <w:proofErr w:type="gramStart"/>
            <w:r w:rsidRPr="009D504D">
              <w:rPr>
                <w:sz w:val="28"/>
                <w:szCs w:val="28"/>
              </w:rPr>
              <w:t>В соответствии со ст. 28 Федерального закона от 29.12.2012 № 273-ФЗ «Об образовании в Российской Федерации» (далее – Федеральный закон № 273-ФЗ) образовательная организация обязана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roofErr w:type="gramEnd"/>
            <w:r w:rsidRPr="009D504D">
              <w:rPr>
                <w:sz w:val="28"/>
                <w:szCs w:val="28"/>
              </w:rPr>
              <w:t xml:space="preserve"> Образовательная организация несет ответственность за жизнь и здоровье </w:t>
            </w:r>
            <w:proofErr w:type="gramStart"/>
            <w:r w:rsidRPr="009D504D">
              <w:rPr>
                <w:sz w:val="28"/>
                <w:szCs w:val="28"/>
              </w:rPr>
              <w:t>обучающихся</w:t>
            </w:r>
            <w:proofErr w:type="gramEnd"/>
            <w:r w:rsidRPr="009D504D">
              <w:rPr>
                <w:sz w:val="28"/>
                <w:szCs w:val="28"/>
              </w:rPr>
              <w:t>.</w:t>
            </w:r>
          </w:p>
          <w:p w:rsidR="007B743A" w:rsidRDefault="007B743A" w:rsidP="007B743A">
            <w:pPr>
              <w:suppressAutoHyphens/>
              <w:ind w:firstLine="709"/>
              <w:contextualSpacing/>
              <w:jc w:val="both"/>
              <w:rPr>
                <w:sz w:val="28"/>
                <w:szCs w:val="28"/>
              </w:rPr>
            </w:pPr>
            <w:r w:rsidRPr="006C0884">
              <w:rPr>
                <w:sz w:val="28"/>
                <w:szCs w:val="28"/>
              </w:rPr>
              <w:t>Согласно постановлению Правительства Российской Федерации от 01.12.2004 № 715 «Об утверждении перечня социально значимых заболеваний и перечня заболеваний, представляющих опасность для окружающих» туберкулез входит в перечень социально значимых заболеваний и заболеваний, представляющих опасность для окружающих.</w:t>
            </w:r>
          </w:p>
          <w:p w:rsidR="007B743A" w:rsidRDefault="007B743A" w:rsidP="007B743A">
            <w:pPr>
              <w:suppressAutoHyphens/>
              <w:ind w:firstLine="709"/>
              <w:contextualSpacing/>
              <w:jc w:val="both"/>
              <w:rPr>
                <w:sz w:val="28"/>
                <w:szCs w:val="28"/>
              </w:rPr>
            </w:pPr>
            <w:r>
              <w:rPr>
                <w:sz w:val="28"/>
                <w:szCs w:val="28"/>
              </w:rPr>
              <w:t>Пунктом</w:t>
            </w:r>
            <w:r w:rsidRPr="008A3286">
              <w:rPr>
                <w:sz w:val="28"/>
                <w:szCs w:val="28"/>
              </w:rPr>
              <w:t xml:space="preserve"> 5.1</w:t>
            </w:r>
            <w:r>
              <w:rPr>
                <w:sz w:val="28"/>
                <w:szCs w:val="28"/>
              </w:rPr>
              <w:t xml:space="preserve"> </w:t>
            </w:r>
            <w:r w:rsidRPr="008A3286">
              <w:rPr>
                <w:sz w:val="28"/>
                <w:szCs w:val="28"/>
              </w:rPr>
              <w:t>санитарно-эпидемиологически</w:t>
            </w:r>
            <w:r>
              <w:rPr>
                <w:sz w:val="28"/>
                <w:szCs w:val="28"/>
              </w:rPr>
              <w:t>х правил</w:t>
            </w:r>
            <w:r w:rsidRPr="008A3286">
              <w:rPr>
                <w:sz w:val="28"/>
                <w:szCs w:val="28"/>
              </w:rPr>
              <w:t xml:space="preserve"> </w:t>
            </w:r>
            <w:r>
              <w:rPr>
                <w:sz w:val="28"/>
                <w:szCs w:val="28"/>
              </w:rPr>
              <w:t>(</w:t>
            </w:r>
            <w:r w:rsidRPr="008A3286">
              <w:rPr>
                <w:sz w:val="28"/>
                <w:szCs w:val="28"/>
              </w:rPr>
              <w:t>СП 3.1.2.3114-13</w:t>
            </w:r>
            <w:r>
              <w:rPr>
                <w:sz w:val="28"/>
                <w:szCs w:val="28"/>
              </w:rPr>
              <w:t xml:space="preserve">) </w:t>
            </w:r>
            <w:r w:rsidRPr="008A3286">
              <w:rPr>
                <w:sz w:val="28"/>
                <w:szCs w:val="28"/>
              </w:rPr>
              <w:t xml:space="preserve"> установлено, что в целях раннего выявления туберкулеза у детей </w:t>
            </w:r>
            <w:proofErr w:type="spellStart"/>
            <w:r w:rsidRPr="008A3286">
              <w:rPr>
                <w:sz w:val="28"/>
                <w:szCs w:val="28"/>
              </w:rPr>
              <w:t>туберкулинодиагностика</w:t>
            </w:r>
            <w:proofErr w:type="spellEnd"/>
            <w:r w:rsidRPr="008A3286">
              <w:rPr>
                <w:sz w:val="28"/>
                <w:szCs w:val="28"/>
              </w:rPr>
              <w:t xml:space="preserve"> проводится вакцинированным против туберкулеза детям с 12-месячного возраста и до достижения возраста 18 лет. Внутрикожную аллергическую</w:t>
            </w:r>
            <w:r>
              <w:rPr>
                <w:sz w:val="28"/>
                <w:szCs w:val="28"/>
              </w:rPr>
              <w:t xml:space="preserve"> пробу с туберкулином (</w:t>
            </w:r>
            <w:r w:rsidRPr="008A3286">
              <w:rPr>
                <w:sz w:val="28"/>
                <w:szCs w:val="28"/>
              </w:rPr>
              <w:t xml:space="preserve">проба Манту) ставят 1 раз в год, независимо от результата предыдущих проб. </w:t>
            </w:r>
          </w:p>
          <w:p w:rsidR="007B743A" w:rsidRDefault="007B743A" w:rsidP="007B743A">
            <w:pPr>
              <w:suppressAutoHyphens/>
              <w:ind w:firstLine="709"/>
              <w:contextualSpacing/>
              <w:jc w:val="both"/>
              <w:rPr>
                <w:sz w:val="28"/>
                <w:szCs w:val="28"/>
              </w:rPr>
            </w:pPr>
            <w:r w:rsidRPr="005C5B1F">
              <w:rPr>
                <w:sz w:val="28"/>
                <w:szCs w:val="28"/>
              </w:rPr>
              <w:t xml:space="preserve">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детские организации. Дети, </w:t>
            </w:r>
            <w:proofErr w:type="spellStart"/>
            <w:r w:rsidRPr="005C5B1F">
              <w:rPr>
                <w:sz w:val="28"/>
                <w:szCs w:val="28"/>
              </w:rPr>
              <w:t>туберкулинодиагностика</w:t>
            </w:r>
            <w:proofErr w:type="spellEnd"/>
            <w:r w:rsidRPr="005C5B1F">
              <w:rPr>
                <w:sz w:val="28"/>
                <w:szCs w:val="28"/>
              </w:rPr>
              <w:t xml:space="preserve"> которым не проводилась, допускаются в детскую организацию при наличии заключения врача-фтизиатра об отсутствии заболевания (п. 5.7 СП 3.1.2.3114-13).</w:t>
            </w:r>
          </w:p>
          <w:p w:rsidR="007B743A" w:rsidRPr="008E411C" w:rsidRDefault="007B743A" w:rsidP="007B743A">
            <w:pPr>
              <w:suppressAutoHyphens/>
              <w:ind w:firstLine="709"/>
              <w:contextualSpacing/>
              <w:jc w:val="both"/>
              <w:rPr>
                <w:sz w:val="28"/>
                <w:szCs w:val="28"/>
              </w:rPr>
            </w:pPr>
            <w:r w:rsidRPr="008E411C">
              <w:rPr>
                <w:sz w:val="28"/>
                <w:szCs w:val="28"/>
              </w:rPr>
              <w:t xml:space="preserve">С целью обеспечения права ребенка на образование в ст. 17 Федерального закона №273-ФЗ предусмотрены различные формы получения образования и формы обучения:  очная, </w:t>
            </w:r>
            <w:proofErr w:type="spellStart"/>
            <w:r w:rsidRPr="008E411C">
              <w:rPr>
                <w:sz w:val="28"/>
                <w:szCs w:val="28"/>
              </w:rPr>
              <w:t>очно-заочная</w:t>
            </w:r>
            <w:proofErr w:type="spellEnd"/>
            <w:r w:rsidRPr="008E411C">
              <w:rPr>
                <w:sz w:val="28"/>
                <w:szCs w:val="28"/>
              </w:rPr>
              <w:t xml:space="preserve"> или заочная формы, семейное образование и самообразование.</w:t>
            </w:r>
          </w:p>
          <w:p w:rsidR="007B743A" w:rsidRDefault="007B743A" w:rsidP="007B743A">
            <w:pPr>
              <w:suppressAutoHyphens/>
              <w:ind w:firstLine="709"/>
              <w:contextualSpacing/>
              <w:jc w:val="both"/>
              <w:rPr>
                <w:sz w:val="28"/>
                <w:szCs w:val="28"/>
              </w:rPr>
            </w:pPr>
            <w:r w:rsidRPr="008E411C">
              <w:rPr>
                <w:sz w:val="28"/>
                <w:szCs w:val="28"/>
              </w:rPr>
              <w:t>Таким образом, наличие оснований для прекращения допуска ребёнка к образовательному процессу предполагает оказание образовательных услуг в тех формах и теми методами, которые исключают посещение необследованным ребенком здорового детского коллектива.</w:t>
            </w:r>
          </w:p>
          <w:p w:rsidR="007B743A" w:rsidRDefault="007B743A" w:rsidP="007B743A">
            <w:pPr>
              <w:suppressAutoHyphens/>
              <w:ind w:firstLine="709"/>
              <w:contextualSpacing/>
              <w:jc w:val="both"/>
              <w:rPr>
                <w:sz w:val="28"/>
                <w:szCs w:val="28"/>
              </w:rPr>
            </w:pPr>
            <w:r w:rsidRPr="0055599A">
              <w:rPr>
                <w:sz w:val="28"/>
                <w:szCs w:val="28"/>
              </w:rPr>
              <w:lastRenderedPageBreak/>
              <w:t xml:space="preserve">Вместе с тем, </w:t>
            </w:r>
            <w:r>
              <w:rPr>
                <w:sz w:val="28"/>
                <w:szCs w:val="28"/>
              </w:rPr>
              <w:t xml:space="preserve">в ходе прокурорской проверки установлено, что </w:t>
            </w:r>
            <w:r w:rsidRPr="0055599A">
              <w:rPr>
                <w:sz w:val="28"/>
                <w:szCs w:val="28"/>
              </w:rPr>
              <w:t>в период 2017-2018 гг. име</w:t>
            </w:r>
            <w:r>
              <w:rPr>
                <w:sz w:val="28"/>
                <w:szCs w:val="28"/>
              </w:rPr>
              <w:t xml:space="preserve">ются </w:t>
            </w:r>
            <w:r w:rsidRPr="0055599A">
              <w:rPr>
                <w:sz w:val="28"/>
                <w:szCs w:val="28"/>
              </w:rPr>
              <w:t xml:space="preserve"> </w:t>
            </w:r>
            <w:r>
              <w:rPr>
                <w:sz w:val="28"/>
                <w:szCs w:val="28"/>
              </w:rPr>
              <w:t xml:space="preserve">многочисленные </w:t>
            </w:r>
            <w:r w:rsidRPr="0055599A">
              <w:rPr>
                <w:sz w:val="28"/>
                <w:szCs w:val="28"/>
              </w:rPr>
              <w:t>случа</w:t>
            </w:r>
            <w:r>
              <w:rPr>
                <w:sz w:val="28"/>
                <w:szCs w:val="28"/>
              </w:rPr>
              <w:t>и</w:t>
            </w:r>
            <w:r w:rsidRPr="0055599A">
              <w:rPr>
                <w:sz w:val="28"/>
                <w:szCs w:val="28"/>
              </w:rPr>
              <w:t xml:space="preserve"> отказа законных представителей (родителей) от прохождения обучающимися </w:t>
            </w:r>
            <w:r>
              <w:rPr>
                <w:sz w:val="28"/>
                <w:szCs w:val="28"/>
              </w:rPr>
              <w:t>восьми образовательных учреждений Татарского района</w:t>
            </w:r>
            <w:r w:rsidRPr="0055599A">
              <w:rPr>
                <w:sz w:val="28"/>
                <w:szCs w:val="28"/>
              </w:rPr>
              <w:t xml:space="preserve"> </w:t>
            </w:r>
            <w:proofErr w:type="spellStart"/>
            <w:r w:rsidRPr="0055599A">
              <w:rPr>
                <w:sz w:val="28"/>
                <w:szCs w:val="28"/>
              </w:rPr>
              <w:t>туберкулинодиагностики</w:t>
            </w:r>
            <w:proofErr w:type="spellEnd"/>
            <w:r w:rsidRPr="0055599A">
              <w:rPr>
                <w:sz w:val="28"/>
                <w:szCs w:val="28"/>
              </w:rPr>
              <w:t xml:space="preserve"> и посещения врача-фтизиатра.</w:t>
            </w:r>
          </w:p>
          <w:p w:rsidR="007B743A" w:rsidRDefault="007B743A" w:rsidP="007B743A">
            <w:pPr>
              <w:suppressAutoHyphens/>
              <w:ind w:firstLine="709"/>
              <w:contextualSpacing/>
              <w:jc w:val="both"/>
              <w:rPr>
                <w:sz w:val="28"/>
                <w:szCs w:val="28"/>
              </w:rPr>
            </w:pPr>
            <w:r w:rsidRPr="00A61BBB">
              <w:rPr>
                <w:sz w:val="28"/>
                <w:szCs w:val="28"/>
              </w:rPr>
              <w:t>В целях соблюдения баланса права обучающихся на безопасную среду и права на образование образовательная организация обязана регламентировать порядок ограничения посещения занятий детьми, не подтвердившими в установленном порядке отсутствие заболевания туберкулёзом (отрицательной реакцией Манту или заключением фтизиатра), а также порядок предоставления образования в иной форме.</w:t>
            </w:r>
          </w:p>
          <w:p w:rsidR="007B743A" w:rsidRDefault="007B743A" w:rsidP="007B743A">
            <w:pPr>
              <w:suppressAutoHyphens/>
              <w:ind w:firstLine="709"/>
              <w:contextualSpacing/>
              <w:jc w:val="both"/>
              <w:rPr>
                <w:sz w:val="28"/>
                <w:szCs w:val="28"/>
              </w:rPr>
            </w:pPr>
            <w:r>
              <w:rPr>
                <w:sz w:val="28"/>
                <w:szCs w:val="28"/>
              </w:rPr>
              <w:t xml:space="preserve">Таким образом, </w:t>
            </w:r>
            <w:proofErr w:type="gramStart"/>
            <w:r>
              <w:rPr>
                <w:sz w:val="28"/>
                <w:szCs w:val="28"/>
              </w:rPr>
              <w:t>согласно</w:t>
            </w:r>
            <w:proofErr w:type="gramEnd"/>
            <w:r>
              <w:rPr>
                <w:sz w:val="28"/>
                <w:szCs w:val="28"/>
              </w:rPr>
              <w:t xml:space="preserve"> федерального законодательства, руководители образовательных учреждений вправе не допускать к образовательному процессу непосредственно на территории учреждения детей, родители (законные представители) которых отказались от прохождения </w:t>
            </w:r>
            <w:proofErr w:type="spellStart"/>
            <w:r>
              <w:rPr>
                <w:sz w:val="28"/>
                <w:szCs w:val="28"/>
              </w:rPr>
              <w:t>туберкулинодиагностики</w:t>
            </w:r>
            <w:proofErr w:type="spellEnd"/>
            <w:r>
              <w:rPr>
                <w:sz w:val="28"/>
                <w:szCs w:val="28"/>
              </w:rPr>
              <w:t xml:space="preserve"> и обследования фтизиатром, предоставляя при этом право на обучение в иных формах, исключающих контакт с иными обучающимися.</w:t>
            </w:r>
          </w:p>
          <w:p w:rsidR="007B743A" w:rsidRDefault="007B743A" w:rsidP="007B743A">
            <w:pPr>
              <w:suppressAutoHyphens/>
              <w:contextualSpacing/>
              <w:jc w:val="both"/>
              <w:rPr>
                <w:sz w:val="28"/>
                <w:szCs w:val="28"/>
              </w:rPr>
            </w:pPr>
          </w:p>
          <w:p w:rsidR="007B743A" w:rsidRDefault="007B743A" w:rsidP="007B743A">
            <w:pPr>
              <w:suppressAutoHyphens/>
              <w:contextualSpacing/>
              <w:jc w:val="both"/>
              <w:rPr>
                <w:b/>
                <w:color w:val="000000"/>
                <w:kern w:val="36"/>
                <w:sz w:val="28"/>
                <w:szCs w:val="28"/>
              </w:rPr>
            </w:pPr>
            <w:r>
              <w:rPr>
                <w:b/>
                <w:color w:val="000000"/>
                <w:kern w:val="36"/>
                <w:sz w:val="28"/>
                <w:szCs w:val="28"/>
              </w:rPr>
              <w:tab/>
            </w:r>
          </w:p>
          <w:p w:rsidR="007B743A" w:rsidRDefault="007B743A" w:rsidP="007B743A">
            <w:pPr>
              <w:jc w:val="both"/>
              <w:rPr>
                <w:sz w:val="28"/>
                <w:szCs w:val="28"/>
              </w:rPr>
            </w:pPr>
            <w:r>
              <w:rPr>
                <w:sz w:val="28"/>
                <w:szCs w:val="28"/>
              </w:rPr>
              <w:t xml:space="preserve">Помощник межрайонного прокурора                                              С.С. </w:t>
            </w:r>
            <w:proofErr w:type="spellStart"/>
            <w:r>
              <w:rPr>
                <w:sz w:val="28"/>
                <w:szCs w:val="28"/>
              </w:rPr>
              <w:t>Стафеев</w:t>
            </w:r>
            <w:proofErr w:type="spellEnd"/>
          </w:p>
          <w:p w:rsidR="007B743A" w:rsidRDefault="007B743A" w:rsidP="007B743A">
            <w:pPr>
              <w:jc w:val="both"/>
              <w:rPr>
                <w:sz w:val="28"/>
                <w:szCs w:val="28"/>
              </w:rPr>
            </w:pPr>
          </w:p>
          <w:p w:rsidR="007B743A" w:rsidRDefault="007B743A" w:rsidP="007B743A">
            <w:pPr>
              <w:jc w:val="both"/>
              <w:rPr>
                <w:sz w:val="28"/>
                <w:szCs w:val="28"/>
              </w:rPr>
            </w:pPr>
          </w:p>
          <w:p w:rsidR="007B743A" w:rsidRPr="00534437" w:rsidRDefault="007B743A" w:rsidP="007B743A">
            <w:pPr>
              <w:ind w:firstLine="708"/>
              <w:jc w:val="both"/>
              <w:rPr>
                <w:sz w:val="28"/>
                <w:szCs w:val="28"/>
              </w:rPr>
            </w:pPr>
          </w:p>
          <w:p w:rsidR="007B743A" w:rsidRDefault="007B743A" w:rsidP="007B743A">
            <w:pPr>
              <w:keepNext/>
              <w:jc w:val="center"/>
              <w:outlineLvl w:val="1"/>
              <w:rPr>
                <w:b/>
                <w:bCs/>
                <w:kern w:val="36"/>
                <w:sz w:val="28"/>
                <w:szCs w:val="28"/>
              </w:rPr>
            </w:pPr>
            <w:r>
              <w:rPr>
                <w:b/>
                <w:bCs/>
                <w:kern w:val="36"/>
                <w:sz w:val="28"/>
                <w:szCs w:val="28"/>
              </w:rPr>
              <w:t xml:space="preserve">Пленум Верховного Суда РФ </w:t>
            </w:r>
          </w:p>
          <w:p w:rsidR="007B743A" w:rsidRDefault="007B743A" w:rsidP="007B743A">
            <w:pPr>
              <w:keepNext/>
              <w:jc w:val="center"/>
              <w:outlineLvl w:val="1"/>
              <w:rPr>
                <w:b/>
                <w:bCs/>
                <w:kern w:val="36"/>
                <w:sz w:val="28"/>
                <w:szCs w:val="28"/>
              </w:rPr>
            </w:pPr>
            <w:r>
              <w:rPr>
                <w:b/>
                <w:bCs/>
                <w:kern w:val="36"/>
                <w:sz w:val="28"/>
                <w:szCs w:val="28"/>
              </w:rPr>
              <w:t>разъяснил ряд вопросов, связанных с введением</w:t>
            </w:r>
          </w:p>
          <w:p w:rsidR="007B743A" w:rsidRDefault="007B743A" w:rsidP="007B743A">
            <w:pPr>
              <w:keepNext/>
              <w:jc w:val="center"/>
              <w:outlineLvl w:val="1"/>
              <w:rPr>
                <w:b/>
                <w:bCs/>
                <w:kern w:val="36"/>
                <w:sz w:val="28"/>
                <w:szCs w:val="28"/>
              </w:rPr>
            </w:pPr>
            <w:r>
              <w:rPr>
                <w:b/>
                <w:bCs/>
                <w:kern w:val="36"/>
                <w:sz w:val="28"/>
                <w:szCs w:val="28"/>
              </w:rPr>
              <w:t xml:space="preserve"> суда присяжных в районных судах</w:t>
            </w:r>
          </w:p>
          <w:p w:rsidR="007B743A" w:rsidRDefault="007B743A" w:rsidP="007B743A">
            <w:pPr>
              <w:jc w:val="both"/>
              <w:rPr>
                <w:sz w:val="28"/>
                <w:szCs w:val="28"/>
              </w:rPr>
            </w:pPr>
          </w:p>
          <w:p w:rsidR="007B743A" w:rsidRDefault="007B743A" w:rsidP="007B743A">
            <w:pPr>
              <w:jc w:val="both"/>
              <w:rPr>
                <w:sz w:val="28"/>
                <w:szCs w:val="28"/>
              </w:rPr>
            </w:pPr>
            <w:r>
              <w:rPr>
                <w:sz w:val="28"/>
                <w:szCs w:val="28"/>
              </w:rPr>
              <w:t xml:space="preserve">Верховным Судом РФ в связи с началом осуществления с 1 июня 2018 рассмотрения уголовных дел с участием присяжных заседателей в районных судах </w:t>
            </w:r>
            <w:hyperlink r:id="rId5" w:history="1">
              <w:r>
                <w:rPr>
                  <w:rStyle w:val="a4"/>
                  <w:bCs/>
                  <w:sz w:val="28"/>
                  <w:szCs w:val="28"/>
                </w:rPr>
                <w:t>Постановлением Пленума от 13.02.2018 № 5 «О применении судами некоторых положений Федерального закона «О присяжных заседателях федеральных судов общей юрисдикции в Российской Федерации»</w:t>
              </w:r>
            </w:hyperlink>
            <w:r>
              <w:rPr>
                <w:sz w:val="28"/>
                <w:szCs w:val="28"/>
              </w:rPr>
              <w:t xml:space="preserve"> даны разъяснения, касающиеся:</w:t>
            </w:r>
          </w:p>
          <w:p w:rsidR="007B743A" w:rsidRDefault="007B743A" w:rsidP="007B743A">
            <w:pPr>
              <w:ind w:firstLine="708"/>
              <w:jc w:val="both"/>
              <w:rPr>
                <w:sz w:val="28"/>
                <w:szCs w:val="28"/>
              </w:rPr>
            </w:pPr>
            <w:r>
              <w:rPr>
                <w:sz w:val="28"/>
                <w:szCs w:val="28"/>
              </w:rPr>
              <w:t>- порядка формирования, утверждения и направления в суды и органы государственной власти основного и запасного списков кандидатов в присяжные заседатели муниципальных образований;</w:t>
            </w:r>
          </w:p>
          <w:p w:rsidR="007B743A" w:rsidRDefault="007B743A" w:rsidP="007B743A">
            <w:pPr>
              <w:ind w:firstLine="708"/>
              <w:jc w:val="both"/>
              <w:rPr>
                <w:sz w:val="28"/>
                <w:szCs w:val="28"/>
              </w:rPr>
            </w:pPr>
            <w:r>
              <w:rPr>
                <w:sz w:val="28"/>
                <w:szCs w:val="28"/>
              </w:rPr>
              <w:t>- сроков составления списков и запасных списков кандидатов в присяжные заседатели;</w:t>
            </w:r>
          </w:p>
          <w:p w:rsidR="007B743A" w:rsidRDefault="007B743A" w:rsidP="007B743A">
            <w:pPr>
              <w:ind w:firstLine="708"/>
              <w:jc w:val="both"/>
              <w:rPr>
                <w:sz w:val="28"/>
                <w:szCs w:val="28"/>
              </w:rPr>
            </w:pPr>
            <w:r>
              <w:rPr>
                <w:sz w:val="28"/>
                <w:szCs w:val="28"/>
              </w:rPr>
              <w:t>- сохранения полномочий присяжных заседателей у граждан, ранее включенных в списки кандидатов в присяжные заседатели;</w:t>
            </w:r>
          </w:p>
          <w:p w:rsidR="007B743A" w:rsidRDefault="007B743A" w:rsidP="007B743A">
            <w:pPr>
              <w:ind w:firstLine="708"/>
              <w:jc w:val="both"/>
              <w:rPr>
                <w:sz w:val="28"/>
                <w:szCs w:val="28"/>
              </w:rPr>
            </w:pPr>
            <w:r>
              <w:rPr>
                <w:sz w:val="28"/>
                <w:szCs w:val="28"/>
              </w:rPr>
              <w:t xml:space="preserve">- обязанностей председателей </w:t>
            </w:r>
            <w:proofErr w:type="gramStart"/>
            <w:r>
              <w:rPr>
                <w:sz w:val="28"/>
                <w:szCs w:val="28"/>
              </w:rPr>
              <w:t>судов</w:t>
            </w:r>
            <w:proofErr w:type="gramEnd"/>
            <w:r>
              <w:rPr>
                <w:sz w:val="28"/>
                <w:szCs w:val="28"/>
              </w:rPr>
              <w:t xml:space="preserve"> в случае если численность населения муниципальных образований, на территорию которых распространяется юрисдикция районного суда, является недостаточной для формирования списков кандидатов в присяжные заседатели;</w:t>
            </w:r>
          </w:p>
          <w:p w:rsidR="007B743A" w:rsidRDefault="007B743A" w:rsidP="007B743A">
            <w:pPr>
              <w:ind w:firstLine="708"/>
              <w:jc w:val="both"/>
              <w:rPr>
                <w:sz w:val="28"/>
                <w:szCs w:val="28"/>
              </w:rPr>
            </w:pPr>
            <w:r>
              <w:rPr>
                <w:sz w:val="28"/>
                <w:szCs w:val="28"/>
              </w:rPr>
              <w:t>- правил подписания и направления в суды списков кандидатов в присяжные заседатели муниципальных образований;</w:t>
            </w:r>
          </w:p>
          <w:p w:rsidR="007B743A" w:rsidRDefault="007B743A" w:rsidP="007B743A">
            <w:pPr>
              <w:ind w:firstLine="708"/>
              <w:jc w:val="both"/>
              <w:rPr>
                <w:sz w:val="28"/>
                <w:szCs w:val="28"/>
              </w:rPr>
            </w:pPr>
            <w:r>
              <w:rPr>
                <w:sz w:val="28"/>
                <w:szCs w:val="28"/>
              </w:rPr>
              <w:t xml:space="preserve">- особенностей формирования списков кандидатов в присяжные заседатели в случаях, когда юрисдикция районного суда распространяется на несколько </w:t>
            </w:r>
            <w:r>
              <w:rPr>
                <w:sz w:val="28"/>
                <w:szCs w:val="28"/>
              </w:rPr>
              <w:lastRenderedPageBreak/>
              <w:t>муниципальных образований, и в случаях, когда районный суд расположен на территории одного муниципального образования, а его юрисдикция распространяется на территорию другого муниципального образования;</w:t>
            </w:r>
          </w:p>
          <w:p w:rsidR="007B743A" w:rsidRDefault="007B743A" w:rsidP="007B743A">
            <w:pPr>
              <w:ind w:firstLine="708"/>
              <w:jc w:val="both"/>
              <w:rPr>
                <w:sz w:val="28"/>
                <w:szCs w:val="28"/>
              </w:rPr>
            </w:pPr>
            <w:proofErr w:type="gramStart"/>
            <w:r>
              <w:rPr>
                <w:sz w:val="28"/>
                <w:szCs w:val="28"/>
              </w:rPr>
              <w:t>Кроме того, Верховный Суд РФ разъяснил, что граждане, включенные в общий и запасной списки кандидатов в присяжные заседатели субъекта РФ, списки и запасные списки кандидатов в присяжные заседатели округов, общий и запасной списки кандидатов в присяжные заседатели для соответствующего окружного (флотского) военного суда и нижестоящих по отношению к нему гарнизонных военных судов, не исключаются из списков и запасных списков кандидатов</w:t>
            </w:r>
            <w:proofErr w:type="gramEnd"/>
            <w:r>
              <w:rPr>
                <w:sz w:val="28"/>
                <w:szCs w:val="28"/>
              </w:rPr>
              <w:t xml:space="preserve"> в присяжные заседатели муниципальных образований. </w:t>
            </w:r>
          </w:p>
          <w:p w:rsidR="007B743A" w:rsidRDefault="007B743A" w:rsidP="007B743A">
            <w:pPr>
              <w:ind w:firstLine="708"/>
              <w:jc w:val="both"/>
              <w:rPr>
                <w:sz w:val="28"/>
                <w:szCs w:val="28"/>
              </w:rPr>
            </w:pPr>
            <w:proofErr w:type="gramStart"/>
            <w:r>
              <w:rPr>
                <w:sz w:val="28"/>
                <w:szCs w:val="28"/>
              </w:rPr>
              <w:t>С учетом этого суд при отборе кандидатов в присяжные заседатели для участия в рассмотрении конкретного уголовного дела и при составлении предварительного списка должен обеспечить неукоснительное соблюдение требований УПК РФ, исходя из которых одно и то же лицо не может участвовать в течение года в судебных заседаниях в качестве присяжного заседателя более одного раза, в том числе в судах различных уровней.</w:t>
            </w:r>
            <w:proofErr w:type="gramEnd"/>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r>
              <w:rPr>
                <w:sz w:val="28"/>
                <w:szCs w:val="28"/>
              </w:rPr>
              <w:br/>
              <w:t>Помощник межрайонного прокурора</w:t>
            </w: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Сочнева</w:t>
            </w:r>
          </w:p>
          <w:p w:rsidR="007B743A" w:rsidRDefault="007B743A" w:rsidP="007B743A">
            <w:pPr>
              <w:spacing w:line="240" w:lineRule="exact"/>
              <w:jc w:val="both"/>
              <w:rPr>
                <w:sz w:val="28"/>
                <w:szCs w:val="28"/>
              </w:rPr>
            </w:pPr>
          </w:p>
          <w:p w:rsidR="007B743A" w:rsidRPr="00E8190E" w:rsidRDefault="007B743A" w:rsidP="007B743A">
            <w:pPr>
              <w:jc w:val="center"/>
              <w:rPr>
                <w:sz w:val="28"/>
                <w:szCs w:val="28"/>
              </w:rPr>
            </w:pPr>
            <w:hyperlink r:id="rId6" w:history="1">
              <w:r w:rsidRPr="00E8190E">
                <w:rPr>
                  <w:rStyle w:val="a4"/>
                  <w:bCs/>
                  <w:sz w:val="28"/>
                  <w:szCs w:val="28"/>
                </w:rPr>
                <w:t>Федеральным законом от 29.12.2017 № 467-ФЗ                                                           «О внесении изменений в статьи 30 и 31 Уголовно-процессуального кодекса                   Российской Федерации и статью 1 Федерального закона                                         «О внесении изменений в Уголовно-процессуальный кодекс                                            Российской Федерации    в связи                                                                                              с расширением применения института присяжных заседателей»</w:t>
              </w:r>
            </w:hyperlink>
          </w:p>
          <w:p w:rsidR="007B743A" w:rsidRDefault="007B743A" w:rsidP="007B743A">
            <w:pPr>
              <w:keepNext/>
              <w:jc w:val="both"/>
              <w:outlineLvl w:val="1"/>
              <w:rPr>
                <w:b/>
                <w:bCs/>
                <w:kern w:val="36"/>
                <w:sz w:val="28"/>
                <w:szCs w:val="28"/>
              </w:rPr>
            </w:pPr>
          </w:p>
          <w:p w:rsidR="007B743A" w:rsidRDefault="007B743A" w:rsidP="007B743A">
            <w:pPr>
              <w:ind w:firstLine="708"/>
              <w:jc w:val="both"/>
              <w:rPr>
                <w:sz w:val="28"/>
                <w:szCs w:val="28"/>
              </w:rPr>
            </w:pPr>
            <w:proofErr w:type="gramStart"/>
            <w:r>
              <w:rPr>
                <w:sz w:val="28"/>
                <w:szCs w:val="28"/>
              </w:rPr>
              <w:t>В настоящее время исключена возможность рассмотрения судом в составе судьи Верховного суда республики, краевого, областного или другого равного им по уровню суда и коллегии из двенадцати присяжных заседателей уголовных дел по обвинению женщины, а также мужчины в возрасте старше 65 лет, в совершении преступлений, предусмотренных частью второй статьи 105 УК РФ (устанавливающей наказание, в том числе за убийство двух и</w:t>
            </w:r>
            <w:proofErr w:type="gramEnd"/>
            <w:r>
              <w:rPr>
                <w:sz w:val="28"/>
                <w:szCs w:val="28"/>
              </w:rPr>
              <w:t xml:space="preserve"> более лиц), и некоторых других, притом, что уголовные дела по обвинению мужчин в возрасте от 18 до 65 лет в совершении таких преступлений при тех же условиях могут быть рассмотрены судом в данном составе.</w:t>
            </w:r>
          </w:p>
          <w:p w:rsidR="007B743A" w:rsidRDefault="007B743A" w:rsidP="007B743A">
            <w:pPr>
              <w:ind w:firstLine="708"/>
              <w:jc w:val="both"/>
              <w:rPr>
                <w:sz w:val="28"/>
                <w:szCs w:val="28"/>
              </w:rPr>
            </w:pPr>
            <w:proofErr w:type="gramStart"/>
            <w:r>
              <w:rPr>
                <w:sz w:val="28"/>
                <w:szCs w:val="28"/>
              </w:rPr>
              <w:t>Однако законодателем предписано внести соответствующие изменения в УПК РФ, обеспечивающие женщинам наравне с мужчинами, а также мужчинам старше 65 лет, уголовные дела которых при тех же условиях подлежат рассмотрению верховным судом республики, краевым, областным или другим равным им по уровню судом, реализацию права на рассмотрение их уголовных дел судом данного уровня на основе принципов юридического равенства и равноправия и без</w:t>
            </w:r>
            <w:proofErr w:type="gramEnd"/>
            <w:r>
              <w:rPr>
                <w:sz w:val="28"/>
                <w:szCs w:val="28"/>
              </w:rPr>
              <w:t xml:space="preserve"> какой бы то ни было дискриминации.</w:t>
            </w:r>
          </w:p>
          <w:p w:rsidR="007B743A" w:rsidRDefault="007B743A" w:rsidP="007B743A">
            <w:pPr>
              <w:ind w:firstLine="708"/>
              <w:jc w:val="both"/>
              <w:rPr>
                <w:sz w:val="28"/>
                <w:szCs w:val="28"/>
              </w:rPr>
            </w:pPr>
            <w:r>
              <w:rPr>
                <w:sz w:val="28"/>
                <w:szCs w:val="28"/>
              </w:rPr>
              <w:t xml:space="preserve">Федеральным законом в отдельные нормы УПК РФ и Федерального закона от 23.06.2016 № 190-ФЗ «О внесении изменений в Уголовно-процессуальный кодекс Российской Федерации в связи с расширением применения института присяжных </w:t>
            </w:r>
            <w:r>
              <w:rPr>
                <w:sz w:val="28"/>
                <w:szCs w:val="28"/>
              </w:rPr>
              <w:lastRenderedPageBreak/>
              <w:t>заседателей» внесены соответствующие взаимосвязанные поправки.</w:t>
            </w:r>
          </w:p>
          <w:p w:rsidR="007B743A" w:rsidRDefault="007B743A" w:rsidP="007B743A">
            <w:pPr>
              <w:ind w:firstLine="708"/>
              <w:jc w:val="both"/>
              <w:rPr>
                <w:sz w:val="28"/>
                <w:szCs w:val="28"/>
              </w:rPr>
            </w:pPr>
            <w:proofErr w:type="gramStart"/>
            <w:r>
              <w:rPr>
                <w:sz w:val="28"/>
                <w:szCs w:val="28"/>
              </w:rPr>
              <w:t>Таким образом, уголовные дела о преступлениях, перечисленных в пункте 1 части 3 статьи 31 УПК РФ (в том числе убийство двух и более лиц и др.), подсудные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совершенных женщинами или мужчинами в возрасте старше 65 лет, будут подсудны верховному</w:t>
            </w:r>
            <w:proofErr w:type="gramEnd"/>
            <w:r>
              <w:rPr>
                <w:sz w:val="28"/>
                <w:szCs w:val="28"/>
              </w:rPr>
              <w:t xml:space="preserve">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в том числе в составе судьи и коллегии присяжных заседателей.</w:t>
            </w:r>
          </w:p>
          <w:p w:rsidR="007B743A" w:rsidRDefault="007B743A" w:rsidP="007B743A"/>
          <w:p w:rsidR="007B743A" w:rsidRDefault="007B743A" w:rsidP="007B743A">
            <w:pPr>
              <w:spacing w:line="240" w:lineRule="exact"/>
              <w:jc w:val="both"/>
              <w:rPr>
                <w:sz w:val="28"/>
                <w:szCs w:val="28"/>
              </w:rPr>
            </w:pPr>
            <w:r>
              <w:rPr>
                <w:sz w:val="28"/>
                <w:szCs w:val="28"/>
              </w:rPr>
              <w:t>Помощник межрайонного прокурора</w:t>
            </w:r>
          </w:p>
          <w:p w:rsidR="007B743A" w:rsidRDefault="007B743A" w:rsidP="007B743A">
            <w:pPr>
              <w:spacing w:line="240" w:lineRule="exact"/>
              <w:jc w:val="both"/>
              <w:rPr>
                <w:sz w:val="28"/>
                <w:szCs w:val="28"/>
              </w:rPr>
            </w:pPr>
          </w:p>
          <w:p w:rsidR="007B743A" w:rsidRDefault="007B743A" w:rsidP="007B743A">
            <w:pPr>
              <w:spacing w:line="240" w:lineRule="exact"/>
            </w:pPr>
            <w:r>
              <w:rPr>
                <w:sz w:val="28"/>
                <w:szCs w:val="28"/>
              </w:rPr>
              <w:t xml:space="preserve">юрист 1 класса </w:t>
            </w:r>
            <w:r>
              <w:rPr>
                <w:sz w:val="28"/>
                <w:szCs w:val="28"/>
              </w:rPr>
              <w:tab/>
            </w:r>
            <w:r>
              <w:rPr>
                <w:sz w:val="28"/>
                <w:szCs w:val="28"/>
              </w:rPr>
              <w:tab/>
              <w:t xml:space="preserve">                                                                      О.А. Сочнева</w:t>
            </w:r>
          </w:p>
          <w:p w:rsidR="00525F5A" w:rsidRDefault="00525F5A" w:rsidP="007B743A">
            <w:pPr>
              <w:ind w:firstLine="708"/>
              <w:jc w:val="both"/>
              <w:rPr>
                <w:sz w:val="28"/>
                <w:szCs w:val="28"/>
              </w:rPr>
            </w:pPr>
          </w:p>
          <w:p w:rsidR="007B743A" w:rsidRDefault="007B743A" w:rsidP="007B743A">
            <w:pPr>
              <w:ind w:firstLine="708"/>
              <w:jc w:val="both"/>
              <w:rPr>
                <w:sz w:val="28"/>
                <w:szCs w:val="28"/>
              </w:rPr>
            </w:pPr>
          </w:p>
          <w:p w:rsidR="007B743A" w:rsidRDefault="007B743A" w:rsidP="007B743A">
            <w:pPr>
              <w:ind w:firstLine="540"/>
              <w:jc w:val="both"/>
              <w:rPr>
                <w:b/>
                <w:sz w:val="32"/>
                <w:szCs w:val="32"/>
              </w:rPr>
            </w:pPr>
            <w:r>
              <w:rPr>
                <w:sz w:val="28"/>
                <w:szCs w:val="28"/>
              </w:rPr>
              <w:t xml:space="preserve">Федеральным законом Российской Федерации  от 07.2011 № 420-ФЗ «О внесении изменений в Уголовный кодекс Российской Федерации и отдельные законодательные акты Российской Федерации»  </w:t>
            </w:r>
            <w:r>
              <w:rPr>
                <w:b/>
                <w:sz w:val="32"/>
                <w:szCs w:val="32"/>
              </w:rPr>
              <w:t>Уголовный кодекс был дополнен «статьей 142.1  Фальсификация итогов голосования»</w:t>
            </w:r>
          </w:p>
          <w:p w:rsidR="007B743A" w:rsidRDefault="007B743A" w:rsidP="007B743A">
            <w:pPr>
              <w:ind w:firstLine="540"/>
              <w:jc w:val="both"/>
              <w:rPr>
                <w:sz w:val="28"/>
                <w:szCs w:val="28"/>
              </w:rPr>
            </w:pPr>
          </w:p>
          <w:p w:rsidR="007B743A" w:rsidRDefault="007B743A" w:rsidP="007B743A">
            <w:pPr>
              <w:ind w:firstLine="708"/>
              <w:jc w:val="both"/>
              <w:rPr>
                <w:sz w:val="28"/>
                <w:szCs w:val="28"/>
              </w:rPr>
            </w:pPr>
            <w:r>
              <w:rPr>
                <w:bCs/>
                <w:sz w:val="28"/>
                <w:szCs w:val="28"/>
              </w:rPr>
              <w:t>Субъект данного преступления – специальный, поскольку им может быть только</w:t>
            </w:r>
            <w:r>
              <w:rPr>
                <w:sz w:val="28"/>
                <w:szCs w:val="28"/>
              </w:rPr>
              <w:t xml:space="preserve">: </w:t>
            </w:r>
          </w:p>
          <w:p w:rsidR="007B743A" w:rsidRDefault="007B743A" w:rsidP="007B743A">
            <w:pPr>
              <w:ind w:firstLine="540"/>
              <w:jc w:val="both"/>
              <w:rPr>
                <w:sz w:val="28"/>
                <w:szCs w:val="28"/>
              </w:rPr>
            </w:pPr>
            <w:r>
              <w:rPr>
                <w:sz w:val="28"/>
                <w:szCs w:val="28"/>
              </w:rPr>
              <w:t xml:space="preserve">- член избирательной комиссии, комиссии референдума, </w:t>
            </w:r>
          </w:p>
          <w:p w:rsidR="007B743A" w:rsidRDefault="007B743A" w:rsidP="007B743A">
            <w:pPr>
              <w:ind w:firstLine="540"/>
              <w:jc w:val="both"/>
              <w:rPr>
                <w:sz w:val="28"/>
                <w:szCs w:val="28"/>
              </w:rPr>
            </w:pPr>
            <w:r>
              <w:rPr>
                <w:sz w:val="28"/>
                <w:szCs w:val="28"/>
              </w:rPr>
              <w:t>- при представлении заведомо неверных сведений об избирателях, участниках референдума либо заведомо неправильном составлении списков избирателей, участников референдума - соответствующие служащие органов государственной власти, органов местного самоуправления и Вооруженных Сил РФ, определенные законодательством о выборах и референдуме.</w:t>
            </w:r>
          </w:p>
          <w:p w:rsidR="007B743A" w:rsidRDefault="007B743A" w:rsidP="007B743A">
            <w:pPr>
              <w:ind w:firstLine="708"/>
              <w:jc w:val="both"/>
              <w:rPr>
                <w:sz w:val="28"/>
                <w:szCs w:val="28"/>
              </w:rPr>
            </w:pPr>
            <w:r>
              <w:rPr>
                <w:sz w:val="28"/>
                <w:szCs w:val="28"/>
              </w:rPr>
              <w:t xml:space="preserve">Состав преступления также характеризуется </w:t>
            </w:r>
            <w:r>
              <w:rPr>
                <w:bCs/>
                <w:sz w:val="28"/>
                <w:szCs w:val="28"/>
              </w:rPr>
              <w:t>средствами</w:t>
            </w:r>
            <w:r>
              <w:rPr>
                <w:sz w:val="28"/>
                <w:szCs w:val="28"/>
              </w:rPr>
              <w:t xml:space="preserve"> совершения преступления, в качестве которых могут выступать бюллетени, списки избирателей, участников референдума, протоколы об итогах голосования.</w:t>
            </w:r>
          </w:p>
          <w:p w:rsidR="007B743A" w:rsidRDefault="007B743A" w:rsidP="007B743A">
            <w:pPr>
              <w:ind w:firstLine="708"/>
              <w:jc w:val="both"/>
              <w:rPr>
                <w:sz w:val="28"/>
                <w:szCs w:val="28"/>
              </w:rPr>
            </w:pPr>
            <w:r>
              <w:rPr>
                <w:sz w:val="28"/>
                <w:szCs w:val="28"/>
              </w:rPr>
              <w:t>Объективную сторону данного преступления образуют действия, прямо указанные в статье:</w:t>
            </w:r>
          </w:p>
          <w:p w:rsidR="007B743A" w:rsidRDefault="007B743A" w:rsidP="007B743A">
            <w:pPr>
              <w:ind w:firstLine="708"/>
              <w:jc w:val="both"/>
              <w:rPr>
                <w:sz w:val="28"/>
                <w:szCs w:val="28"/>
              </w:rPr>
            </w:pPr>
            <w:r>
              <w:rPr>
                <w:bCs/>
                <w:sz w:val="28"/>
                <w:szCs w:val="28"/>
              </w:rPr>
              <w:t xml:space="preserve"> </w:t>
            </w:r>
            <w:proofErr w:type="gramStart"/>
            <w:r>
              <w:rPr>
                <w:bCs/>
                <w:sz w:val="28"/>
                <w:szCs w:val="28"/>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w:t>
            </w:r>
            <w:proofErr w:type="gramEnd"/>
            <w:r>
              <w:rPr>
                <w:bCs/>
                <w:sz w:val="28"/>
                <w:szCs w:val="28"/>
              </w:rPr>
              <w:t xml:space="preserve"> </w:t>
            </w:r>
            <w:proofErr w:type="gramStart"/>
            <w:r>
              <w:rPr>
                <w:bCs/>
                <w:sz w:val="28"/>
                <w:szCs w:val="28"/>
              </w:rPr>
              <w:t xml:space="preserve">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w:t>
            </w:r>
            <w:r>
              <w:rPr>
                <w:bCs/>
                <w:sz w:val="28"/>
                <w:szCs w:val="28"/>
              </w:rPr>
              <w:lastRenderedPageBreak/>
              <w:t>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w:t>
            </w:r>
            <w:proofErr w:type="gramEnd"/>
            <w:r>
              <w:rPr>
                <w:bCs/>
                <w:sz w:val="28"/>
                <w:szCs w:val="28"/>
              </w:rPr>
              <w:t xml:space="preserve">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rsidR="007B743A" w:rsidRDefault="007B743A" w:rsidP="007B743A">
            <w:pPr>
              <w:spacing w:before="200"/>
              <w:ind w:firstLine="540"/>
              <w:jc w:val="both"/>
              <w:rPr>
                <w:sz w:val="28"/>
                <w:szCs w:val="28"/>
              </w:rPr>
            </w:pPr>
            <w:r>
              <w:rPr>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7B743A" w:rsidRDefault="007B743A" w:rsidP="007B743A">
            <w:pPr>
              <w:rPr>
                <w:sz w:val="28"/>
                <w:szCs w:val="28"/>
              </w:rPr>
            </w:pPr>
          </w:p>
          <w:p w:rsidR="007B743A" w:rsidRDefault="007B743A" w:rsidP="007B743A">
            <w:pPr>
              <w:rPr>
                <w:sz w:val="28"/>
                <w:szCs w:val="28"/>
              </w:rPr>
            </w:pPr>
          </w:p>
          <w:p w:rsidR="007B743A" w:rsidRDefault="007B743A" w:rsidP="007B743A">
            <w:pPr>
              <w:spacing w:line="240" w:lineRule="exact"/>
              <w:jc w:val="both"/>
              <w:rPr>
                <w:sz w:val="28"/>
                <w:szCs w:val="28"/>
              </w:rPr>
            </w:pPr>
            <w:r>
              <w:rPr>
                <w:sz w:val="28"/>
                <w:szCs w:val="28"/>
              </w:rPr>
              <w:t>Помощник межрайонного прокурора</w:t>
            </w: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Сочнева </w:t>
            </w:r>
          </w:p>
          <w:p w:rsidR="007B743A" w:rsidRDefault="007B743A" w:rsidP="007B743A">
            <w:pPr>
              <w:jc w:val="both"/>
              <w:rPr>
                <w:sz w:val="28"/>
                <w:szCs w:val="28"/>
              </w:rPr>
            </w:pPr>
          </w:p>
          <w:p w:rsidR="007B743A" w:rsidRDefault="007B743A" w:rsidP="007B743A"/>
          <w:p w:rsidR="007B743A" w:rsidRDefault="007B743A" w:rsidP="007B743A"/>
          <w:p w:rsidR="007B743A" w:rsidRPr="00BC252B" w:rsidRDefault="007B743A" w:rsidP="007B743A">
            <w:pPr>
              <w:ind w:firstLine="708"/>
              <w:jc w:val="both"/>
              <w:rPr>
                <w:sz w:val="28"/>
                <w:szCs w:val="28"/>
              </w:rPr>
            </w:pPr>
          </w:p>
          <w:p w:rsidR="007B743A" w:rsidRDefault="007B743A" w:rsidP="007B743A">
            <w:pPr>
              <w:ind w:firstLine="540"/>
              <w:jc w:val="center"/>
              <w:outlineLvl w:val="0"/>
              <w:rPr>
                <w:b/>
                <w:sz w:val="32"/>
                <w:szCs w:val="32"/>
              </w:rPr>
            </w:pPr>
            <w:r w:rsidRPr="00BC252B">
              <w:rPr>
                <w:b/>
                <w:sz w:val="32"/>
                <w:szCs w:val="32"/>
              </w:rPr>
              <w:t xml:space="preserve">Уголовная ответственность за заведомо ложное сообщение об акте терроризма </w:t>
            </w:r>
          </w:p>
          <w:p w:rsidR="007B743A" w:rsidRPr="00BC252B" w:rsidRDefault="007B743A" w:rsidP="007B743A">
            <w:pPr>
              <w:ind w:firstLine="540"/>
              <w:jc w:val="center"/>
              <w:outlineLvl w:val="0"/>
              <w:rPr>
                <w:b/>
                <w:sz w:val="32"/>
                <w:szCs w:val="32"/>
              </w:rPr>
            </w:pPr>
            <w:r>
              <w:rPr>
                <w:b/>
                <w:sz w:val="32"/>
                <w:szCs w:val="32"/>
              </w:rPr>
              <w:t>(статья 20</w:t>
            </w:r>
            <w:r w:rsidRPr="00BC252B">
              <w:rPr>
                <w:b/>
                <w:sz w:val="32"/>
                <w:szCs w:val="32"/>
              </w:rPr>
              <w:t>7 Уголовного кодекса Российской Федерации)</w:t>
            </w:r>
          </w:p>
          <w:p w:rsidR="007B743A" w:rsidRPr="00BC252B" w:rsidRDefault="007B743A" w:rsidP="007B743A">
            <w:pPr>
              <w:ind w:firstLine="540"/>
              <w:jc w:val="both"/>
              <w:rPr>
                <w:sz w:val="28"/>
                <w:szCs w:val="28"/>
              </w:rPr>
            </w:pPr>
          </w:p>
          <w:p w:rsidR="007B743A" w:rsidRDefault="007B743A" w:rsidP="007B743A">
            <w:pPr>
              <w:ind w:firstLine="540"/>
              <w:jc w:val="both"/>
              <w:rPr>
                <w:sz w:val="28"/>
                <w:szCs w:val="28"/>
              </w:rPr>
            </w:pPr>
          </w:p>
          <w:p w:rsidR="007B743A" w:rsidRPr="00BC252B" w:rsidRDefault="007B743A" w:rsidP="007B743A">
            <w:pPr>
              <w:ind w:firstLine="708"/>
              <w:jc w:val="both"/>
              <w:rPr>
                <w:sz w:val="28"/>
                <w:szCs w:val="28"/>
              </w:rPr>
            </w:pPr>
            <w:r w:rsidRPr="00BC252B">
              <w:rPr>
                <w:sz w:val="28"/>
                <w:szCs w:val="28"/>
              </w:rPr>
              <w:t>Согласно положениям Уголовного кодекса Российской Федерации о</w:t>
            </w:r>
            <w:r w:rsidRPr="00BC252B">
              <w:rPr>
                <w:bCs/>
                <w:sz w:val="28"/>
                <w:szCs w:val="28"/>
              </w:rPr>
              <w:t>бъективная сторона преступления</w:t>
            </w:r>
            <w:r w:rsidRPr="00BC252B">
              <w:rPr>
                <w:sz w:val="28"/>
                <w:szCs w:val="28"/>
              </w:rPr>
              <w:t xml:space="preserve"> характеризуется действием в виде заведомо ложного сообщения о готовящемся террористическом акте. Такое сообщение может быть выражено в любой форме (устно, письменно, с помощью сре</w:t>
            </w:r>
            <w:proofErr w:type="gramStart"/>
            <w:r w:rsidRPr="00BC252B">
              <w:rPr>
                <w:sz w:val="28"/>
                <w:szCs w:val="28"/>
              </w:rPr>
              <w:t>дств св</w:t>
            </w:r>
            <w:proofErr w:type="gramEnd"/>
            <w:r w:rsidRPr="00BC252B">
              <w:rPr>
                <w:sz w:val="28"/>
                <w:szCs w:val="28"/>
              </w:rPr>
              <w:t>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w:t>
            </w:r>
          </w:p>
          <w:p w:rsidR="007B743A" w:rsidRPr="00BC252B" w:rsidRDefault="007B743A" w:rsidP="007B743A">
            <w:pPr>
              <w:ind w:firstLine="540"/>
              <w:jc w:val="both"/>
              <w:rPr>
                <w:sz w:val="28"/>
                <w:szCs w:val="28"/>
              </w:rPr>
            </w:pPr>
            <w:r w:rsidRPr="00BC252B">
              <w:rPr>
                <w:sz w:val="28"/>
                <w:szCs w:val="28"/>
              </w:rPr>
              <w:t xml:space="preserve"> </w:t>
            </w:r>
            <w:r>
              <w:rPr>
                <w:sz w:val="28"/>
                <w:szCs w:val="28"/>
              </w:rPr>
              <w:tab/>
            </w:r>
            <w:r w:rsidRPr="00BC252B">
              <w:rPr>
                <w:sz w:val="28"/>
                <w:szCs w:val="28"/>
              </w:rPr>
              <w:t xml:space="preserve">Преступление </w:t>
            </w:r>
            <w:r w:rsidRPr="00BC252B">
              <w:rPr>
                <w:bCs/>
                <w:sz w:val="28"/>
                <w:szCs w:val="28"/>
              </w:rPr>
              <w:t>окончено</w:t>
            </w:r>
            <w:r w:rsidRPr="00BC252B">
              <w:rPr>
                <w:sz w:val="28"/>
                <w:szCs w:val="28"/>
              </w:rPr>
              <w:t xml:space="preserve"> с момента получения сообщения адресатом.</w:t>
            </w:r>
          </w:p>
          <w:p w:rsidR="007B743A" w:rsidRDefault="007B743A" w:rsidP="007B743A">
            <w:pPr>
              <w:ind w:firstLine="708"/>
              <w:jc w:val="both"/>
              <w:rPr>
                <w:sz w:val="28"/>
                <w:szCs w:val="28"/>
              </w:rPr>
            </w:pPr>
            <w:proofErr w:type="gramStart"/>
            <w:r w:rsidRPr="00BC252B">
              <w:rPr>
                <w:bCs/>
                <w:sz w:val="28"/>
                <w:szCs w:val="28"/>
              </w:rPr>
              <w:t>Субъективная сторона</w:t>
            </w:r>
            <w:r w:rsidRPr="00BC252B">
              <w:rPr>
                <w:sz w:val="28"/>
                <w:szCs w:val="28"/>
              </w:rPr>
              <w:t xml:space="preserve"> характеризуется тем, что лицо должно </w:t>
            </w:r>
            <w:r w:rsidRPr="00BC252B">
              <w:rPr>
                <w:bCs/>
                <w:sz w:val="28"/>
                <w:szCs w:val="28"/>
              </w:rPr>
              <w:t>заведомо</w:t>
            </w:r>
            <w:r w:rsidRPr="00BC252B">
              <w:rPr>
                <w:sz w:val="28"/>
                <w:szCs w:val="28"/>
              </w:rPr>
              <w:t xml:space="preserve"> знать о ложности своего сообщения, и отсутствием </w:t>
            </w:r>
            <w:r w:rsidRPr="00BC252B">
              <w:rPr>
                <w:bCs/>
                <w:sz w:val="28"/>
                <w:szCs w:val="28"/>
              </w:rPr>
              <w:t>целей</w:t>
            </w:r>
            <w:r w:rsidRPr="00BC252B">
              <w:rPr>
                <w:sz w:val="28"/>
                <w:szCs w:val="28"/>
              </w:rPr>
              <w:t xml:space="preserve">, указанных в </w:t>
            </w:r>
            <w:hyperlink r:id="rId7" w:history="1">
              <w:r w:rsidRPr="00BC252B">
                <w:rPr>
                  <w:color w:val="0000FF"/>
                  <w:sz w:val="28"/>
                  <w:szCs w:val="28"/>
                </w:rPr>
                <w:t>ст. 205</w:t>
              </w:r>
            </w:hyperlink>
            <w:r w:rsidRPr="00BC252B">
              <w:rPr>
                <w:sz w:val="28"/>
                <w:szCs w:val="28"/>
              </w:rPr>
              <w:t xml:space="preserve"> УК РФ, позволяющих отграничить данный состав преступления от террористического акта).</w:t>
            </w:r>
            <w:proofErr w:type="gramEnd"/>
          </w:p>
          <w:p w:rsidR="007B743A" w:rsidRDefault="007B743A" w:rsidP="007B743A">
            <w:pPr>
              <w:ind w:firstLine="708"/>
              <w:jc w:val="both"/>
              <w:rPr>
                <w:sz w:val="28"/>
                <w:szCs w:val="28"/>
              </w:rPr>
            </w:pPr>
            <w:r>
              <w:rPr>
                <w:sz w:val="28"/>
                <w:szCs w:val="28"/>
              </w:rPr>
              <w:t>Согласно примечанию к данной статье под к</w:t>
            </w:r>
            <w:r w:rsidRPr="00BC252B">
              <w:rPr>
                <w:sz w:val="28"/>
                <w:szCs w:val="28"/>
              </w:rPr>
              <w:t xml:space="preserve">рупным ущербом </w:t>
            </w:r>
            <w:r>
              <w:rPr>
                <w:sz w:val="28"/>
                <w:szCs w:val="28"/>
              </w:rPr>
              <w:t>понимается</w:t>
            </w:r>
            <w:r w:rsidRPr="00BC252B">
              <w:rPr>
                <w:sz w:val="28"/>
                <w:szCs w:val="28"/>
              </w:rPr>
              <w:t xml:space="preserve"> ущерб, сумма которого превышает один миллион рублей</w:t>
            </w:r>
            <w:r>
              <w:rPr>
                <w:sz w:val="28"/>
                <w:szCs w:val="28"/>
              </w:rPr>
              <w:t>; п</w:t>
            </w:r>
            <w:r w:rsidRPr="00BC252B">
              <w:rPr>
                <w:sz w:val="28"/>
                <w:szCs w:val="28"/>
              </w:rPr>
              <w:t xml:space="preserve">од объектами социальной инфраструктуры </w:t>
            </w:r>
            <w:r>
              <w:rPr>
                <w:sz w:val="28"/>
                <w:szCs w:val="28"/>
              </w:rPr>
              <w:t>понимаются:</w:t>
            </w:r>
          </w:p>
          <w:p w:rsidR="007B743A" w:rsidRDefault="007B743A" w:rsidP="007B743A">
            <w:pPr>
              <w:ind w:firstLine="708"/>
              <w:jc w:val="both"/>
              <w:rPr>
                <w:sz w:val="28"/>
                <w:szCs w:val="28"/>
              </w:rPr>
            </w:pPr>
            <w:r>
              <w:rPr>
                <w:sz w:val="28"/>
                <w:szCs w:val="28"/>
              </w:rPr>
              <w:t>-</w:t>
            </w:r>
            <w:r w:rsidRPr="00BC252B">
              <w:rPr>
                <w:sz w:val="28"/>
                <w:szCs w:val="28"/>
              </w:rPr>
              <w:t xml:space="preserve"> организации систем здравоохранения, образования, дошкольного воспитания, предприятия </w:t>
            </w:r>
          </w:p>
          <w:p w:rsidR="007B743A" w:rsidRDefault="007B743A" w:rsidP="007B743A">
            <w:pPr>
              <w:ind w:firstLine="708"/>
              <w:jc w:val="both"/>
              <w:rPr>
                <w:sz w:val="28"/>
                <w:szCs w:val="28"/>
              </w:rPr>
            </w:pPr>
            <w:r>
              <w:rPr>
                <w:sz w:val="28"/>
                <w:szCs w:val="28"/>
              </w:rPr>
              <w:t>-</w:t>
            </w:r>
            <w:r w:rsidRPr="00BC252B">
              <w:rPr>
                <w:sz w:val="28"/>
                <w:szCs w:val="28"/>
              </w:rPr>
              <w:t xml:space="preserve">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w:t>
            </w:r>
          </w:p>
          <w:p w:rsidR="007B743A" w:rsidRPr="00BC252B" w:rsidRDefault="007B743A" w:rsidP="007B743A">
            <w:pPr>
              <w:ind w:firstLine="708"/>
              <w:jc w:val="both"/>
              <w:rPr>
                <w:sz w:val="28"/>
                <w:szCs w:val="28"/>
              </w:rPr>
            </w:pPr>
            <w:r>
              <w:rPr>
                <w:sz w:val="28"/>
                <w:szCs w:val="28"/>
              </w:rPr>
              <w:t xml:space="preserve">- </w:t>
            </w:r>
            <w:r w:rsidRPr="00BC252B">
              <w:rPr>
                <w:sz w:val="28"/>
                <w:szCs w:val="28"/>
              </w:rPr>
              <w:t>иные объекты социальной инфраструктуры.</w:t>
            </w:r>
          </w:p>
          <w:p w:rsidR="007B743A" w:rsidRPr="00BC252B" w:rsidRDefault="007B743A" w:rsidP="007B743A">
            <w:pPr>
              <w:ind w:firstLine="708"/>
              <w:jc w:val="both"/>
              <w:rPr>
                <w:sz w:val="28"/>
                <w:szCs w:val="28"/>
              </w:rPr>
            </w:pPr>
            <w:proofErr w:type="gramStart"/>
            <w:r>
              <w:rPr>
                <w:sz w:val="28"/>
                <w:szCs w:val="28"/>
              </w:rPr>
              <w:t>Таким образом, частью первой настоящей статьи,   з</w:t>
            </w:r>
            <w:r w:rsidRPr="00BC252B">
              <w:rPr>
                <w:sz w:val="28"/>
                <w:szCs w:val="28"/>
              </w:rPr>
              <w:t xml:space="preserve">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w:t>
            </w:r>
            <w:r w:rsidRPr="00BC252B">
              <w:rPr>
                <w:sz w:val="28"/>
                <w:szCs w:val="28"/>
              </w:rPr>
              <w:lastRenderedPageBreak/>
              <w:t>наступления иных общественно опасных последствий, совершенное из хулиганских побуждений, -</w:t>
            </w:r>
            <w:proofErr w:type="gramEnd"/>
          </w:p>
          <w:p w:rsidR="007B743A" w:rsidRPr="00BC252B" w:rsidRDefault="007B743A" w:rsidP="007B743A">
            <w:pPr>
              <w:spacing w:before="200"/>
              <w:ind w:firstLine="540"/>
              <w:jc w:val="both"/>
              <w:rPr>
                <w:sz w:val="28"/>
                <w:szCs w:val="28"/>
              </w:rPr>
            </w:pPr>
            <w:r w:rsidRPr="00BC252B">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7B743A" w:rsidRPr="00BC252B" w:rsidRDefault="007B743A" w:rsidP="007B743A">
            <w:pPr>
              <w:spacing w:before="200"/>
              <w:ind w:firstLine="540"/>
              <w:jc w:val="both"/>
              <w:rPr>
                <w:sz w:val="28"/>
                <w:szCs w:val="28"/>
              </w:rPr>
            </w:pPr>
            <w:r w:rsidRPr="00BC252B">
              <w:rPr>
                <w:sz w:val="28"/>
                <w:szCs w:val="28"/>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7B743A" w:rsidRPr="00BC252B" w:rsidRDefault="007B743A" w:rsidP="007B743A">
            <w:pPr>
              <w:spacing w:before="200"/>
              <w:ind w:firstLine="540"/>
              <w:jc w:val="both"/>
              <w:rPr>
                <w:sz w:val="28"/>
                <w:szCs w:val="28"/>
              </w:rPr>
            </w:pPr>
            <w:r w:rsidRPr="00BC252B">
              <w:rPr>
                <w:sz w:val="28"/>
                <w:szCs w:val="28"/>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7B743A" w:rsidRPr="00BC252B" w:rsidRDefault="007B743A" w:rsidP="007B743A">
            <w:pPr>
              <w:spacing w:before="200"/>
              <w:ind w:firstLine="540"/>
              <w:jc w:val="both"/>
              <w:rPr>
                <w:sz w:val="28"/>
                <w:szCs w:val="28"/>
              </w:rPr>
            </w:pPr>
            <w:r w:rsidRPr="00BC252B">
              <w:rPr>
                <w:sz w:val="28"/>
                <w:szCs w:val="28"/>
              </w:rPr>
              <w:t xml:space="preserve">3. </w:t>
            </w:r>
            <w:proofErr w:type="gramStart"/>
            <w:r w:rsidRPr="00BC252B">
              <w:rPr>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7B743A" w:rsidRPr="00BC252B" w:rsidRDefault="007B743A" w:rsidP="007B743A">
            <w:pPr>
              <w:spacing w:before="200"/>
              <w:ind w:firstLine="540"/>
              <w:jc w:val="both"/>
              <w:rPr>
                <w:sz w:val="28"/>
                <w:szCs w:val="28"/>
              </w:rPr>
            </w:pPr>
            <w:r w:rsidRPr="00BC252B">
              <w:rPr>
                <w:sz w:val="28"/>
                <w:szCs w:val="28"/>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7B743A" w:rsidRPr="00BC252B" w:rsidRDefault="007B743A" w:rsidP="007B743A">
            <w:pPr>
              <w:spacing w:before="200"/>
              <w:ind w:firstLine="540"/>
              <w:jc w:val="both"/>
              <w:rPr>
                <w:sz w:val="28"/>
                <w:szCs w:val="28"/>
              </w:rPr>
            </w:pPr>
            <w:r w:rsidRPr="00BC252B">
              <w:rPr>
                <w:sz w:val="28"/>
                <w:szCs w:val="28"/>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7B743A" w:rsidRPr="00BC252B" w:rsidRDefault="007B743A" w:rsidP="007B743A">
            <w:pPr>
              <w:spacing w:before="200"/>
              <w:ind w:firstLine="540"/>
              <w:jc w:val="both"/>
              <w:rPr>
                <w:sz w:val="28"/>
                <w:szCs w:val="28"/>
              </w:rPr>
            </w:pPr>
            <w:r w:rsidRPr="00BC252B">
              <w:rPr>
                <w:sz w:val="28"/>
                <w:szCs w:val="28"/>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7B743A" w:rsidRDefault="007B743A" w:rsidP="007B743A">
            <w:pPr>
              <w:ind w:firstLine="540"/>
              <w:jc w:val="both"/>
              <w:rPr>
                <w:sz w:val="28"/>
                <w:szCs w:val="28"/>
              </w:rPr>
            </w:pPr>
          </w:p>
          <w:p w:rsidR="007B743A" w:rsidRDefault="007B743A" w:rsidP="007B743A">
            <w:pPr>
              <w:spacing w:line="240" w:lineRule="exact"/>
              <w:jc w:val="both"/>
              <w:rPr>
                <w:sz w:val="28"/>
                <w:szCs w:val="28"/>
              </w:rPr>
            </w:pPr>
            <w:r>
              <w:rPr>
                <w:sz w:val="28"/>
                <w:szCs w:val="28"/>
              </w:rPr>
              <w:t>Помощник межрайонного прокурора</w:t>
            </w:r>
          </w:p>
          <w:p w:rsidR="007B743A" w:rsidRDefault="007B743A" w:rsidP="007B743A">
            <w:pPr>
              <w:spacing w:line="240" w:lineRule="exact"/>
              <w:jc w:val="both"/>
              <w:rPr>
                <w:sz w:val="28"/>
                <w:szCs w:val="28"/>
              </w:rPr>
            </w:pPr>
          </w:p>
          <w:p w:rsidR="007B743A" w:rsidRPr="002C10DB" w:rsidRDefault="007B743A" w:rsidP="007B743A">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Сочнева </w:t>
            </w:r>
          </w:p>
          <w:p w:rsidR="007B743A" w:rsidRDefault="007B743A" w:rsidP="007B743A">
            <w:pPr>
              <w:ind w:firstLine="540"/>
              <w:jc w:val="both"/>
              <w:rPr>
                <w:sz w:val="28"/>
                <w:szCs w:val="28"/>
              </w:rPr>
            </w:pPr>
          </w:p>
          <w:p w:rsidR="007B743A" w:rsidRDefault="007B743A" w:rsidP="007B743A">
            <w:pPr>
              <w:ind w:firstLine="540"/>
              <w:jc w:val="both"/>
              <w:rPr>
                <w:sz w:val="28"/>
                <w:szCs w:val="28"/>
              </w:rPr>
            </w:pPr>
          </w:p>
          <w:p w:rsidR="007B743A" w:rsidRPr="005C797E" w:rsidRDefault="007B743A" w:rsidP="007B743A">
            <w:pPr>
              <w:keepNext/>
              <w:spacing w:before="100" w:after="100"/>
              <w:jc w:val="center"/>
              <w:outlineLvl w:val="1"/>
              <w:rPr>
                <w:b/>
                <w:bCs/>
                <w:kern w:val="36"/>
                <w:sz w:val="28"/>
                <w:szCs w:val="28"/>
              </w:rPr>
            </w:pPr>
            <w:r w:rsidRPr="005C797E">
              <w:rPr>
                <w:b/>
                <w:bCs/>
                <w:kern w:val="36"/>
                <w:sz w:val="28"/>
                <w:szCs w:val="28"/>
              </w:rPr>
              <w:t>Верховным Судом РФ по итогам выборов 2016 и 2017 годов обобщены дела, связанные с разрешением споров о защите избирател</w:t>
            </w:r>
            <w:r w:rsidRPr="005C797E">
              <w:rPr>
                <w:b/>
                <w:bCs/>
                <w:kern w:val="36"/>
                <w:sz w:val="28"/>
                <w:szCs w:val="28"/>
              </w:rPr>
              <w:t>ь</w:t>
            </w:r>
            <w:r w:rsidRPr="005C797E">
              <w:rPr>
                <w:b/>
                <w:bCs/>
                <w:kern w:val="36"/>
                <w:sz w:val="28"/>
                <w:szCs w:val="28"/>
              </w:rPr>
              <w:t>ных прав граждан</w:t>
            </w:r>
          </w:p>
          <w:p w:rsidR="007B743A" w:rsidRPr="00055923" w:rsidRDefault="007B743A" w:rsidP="007B743A">
            <w:pPr>
              <w:ind w:firstLine="708"/>
              <w:jc w:val="both"/>
              <w:rPr>
                <w:sz w:val="28"/>
                <w:szCs w:val="28"/>
              </w:rPr>
            </w:pPr>
            <w:r w:rsidRPr="00055923">
              <w:rPr>
                <w:sz w:val="28"/>
                <w:szCs w:val="28"/>
              </w:rPr>
              <w:t xml:space="preserve">В </w:t>
            </w:r>
            <w:hyperlink r:id="rId8" w:history="1">
              <w:r w:rsidRPr="00055923">
                <w:rPr>
                  <w:bCs/>
                  <w:sz w:val="28"/>
                  <w:szCs w:val="28"/>
                </w:rPr>
                <w:t xml:space="preserve">Обзоре судебной практики по вопросам, возникающим при рассмотрении дел о защите избирательных прав и права на участие в </w:t>
              </w:r>
              <w:proofErr w:type="gramStart"/>
              <w:r w:rsidRPr="00055923">
                <w:rPr>
                  <w:bCs/>
                  <w:sz w:val="28"/>
                  <w:szCs w:val="28"/>
                </w:rPr>
                <w:t>референдуме граждан Ро</w:t>
              </w:r>
              <w:r w:rsidRPr="00055923">
                <w:rPr>
                  <w:bCs/>
                  <w:sz w:val="28"/>
                  <w:szCs w:val="28"/>
                </w:rPr>
                <w:t>с</w:t>
              </w:r>
              <w:r w:rsidRPr="00055923">
                <w:rPr>
                  <w:bCs/>
                  <w:sz w:val="28"/>
                  <w:szCs w:val="28"/>
                </w:rPr>
                <w:t>сийской Федерации</w:t>
              </w:r>
              <w:r>
                <w:rPr>
                  <w:bCs/>
                  <w:sz w:val="28"/>
                  <w:szCs w:val="28"/>
                </w:rPr>
                <w:t xml:space="preserve">, </w:t>
              </w:r>
              <w:r w:rsidRPr="00055923">
                <w:rPr>
                  <w:bCs/>
                  <w:sz w:val="28"/>
                  <w:szCs w:val="28"/>
                </w:rPr>
                <w:t>утв</w:t>
              </w:r>
              <w:r>
                <w:rPr>
                  <w:bCs/>
                  <w:sz w:val="28"/>
                  <w:szCs w:val="28"/>
                </w:rPr>
                <w:t>ержденном</w:t>
              </w:r>
              <w:r w:rsidRPr="00055923">
                <w:rPr>
                  <w:bCs/>
                  <w:sz w:val="28"/>
                  <w:szCs w:val="28"/>
                </w:rPr>
                <w:t xml:space="preserve"> Президиумом Верховного Суда РФ 20.12.2017</w:t>
              </w:r>
            </w:hyperlink>
            <w:r w:rsidRPr="00055923">
              <w:rPr>
                <w:sz w:val="28"/>
                <w:szCs w:val="28"/>
              </w:rPr>
              <w:t xml:space="preserve"> сделаны</w:t>
            </w:r>
            <w:proofErr w:type="gramEnd"/>
            <w:r w:rsidRPr="00055923">
              <w:rPr>
                <w:sz w:val="28"/>
                <w:szCs w:val="28"/>
              </w:rPr>
              <w:t xml:space="preserve"> следующие выводы:</w:t>
            </w:r>
          </w:p>
          <w:p w:rsidR="007B743A" w:rsidRPr="00055923" w:rsidRDefault="007B743A" w:rsidP="007B743A">
            <w:pPr>
              <w:ind w:firstLine="708"/>
              <w:jc w:val="both"/>
              <w:rPr>
                <w:sz w:val="28"/>
                <w:szCs w:val="28"/>
              </w:rPr>
            </w:pPr>
            <w:r>
              <w:rPr>
                <w:sz w:val="28"/>
                <w:szCs w:val="28"/>
              </w:rPr>
              <w:t xml:space="preserve">- </w:t>
            </w:r>
            <w:r w:rsidRPr="00055923">
              <w:rPr>
                <w:sz w:val="28"/>
                <w:szCs w:val="28"/>
              </w:rPr>
              <w:t>требование о представлении в избирательную комиссию нотариально уд</w:t>
            </w:r>
            <w:r w:rsidRPr="00055923">
              <w:rPr>
                <w:sz w:val="28"/>
                <w:szCs w:val="28"/>
              </w:rPr>
              <w:t>о</w:t>
            </w:r>
            <w:r w:rsidRPr="00055923">
              <w:rPr>
                <w:sz w:val="28"/>
                <w:szCs w:val="28"/>
              </w:rPr>
              <w:t>стоверенных сведений о лицах, осуществлявших сбор подписей избирателей, и подп</w:t>
            </w:r>
            <w:r w:rsidRPr="00055923">
              <w:rPr>
                <w:sz w:val="28"/>
                <w:szCs w:val="28"/>
              </w:rPr>
              <w:t>и</w:t>
            </w:r>
            <w:r w:rsidRPr="00055923">
              <w:rPr>
                <w:sz w:val="28"/>
                <w:szCs w:val="28"/>
              </w:rPr>
              <w:t>сей этих лиц основано на законе;</w:t>
            </w:r>
          </w:p>
          <w:p w:rsidR="007B743A" w:rsidRPr="00055923" w:rsidRDefault="007B743A" w:rsidP="007B743A">
            <w:pPr>
              <w:ind w:firstLine="708"/>
              <w:jc w:val="both"/>
              <w:rPr>
                <w:sz w:val="28"/>
                <w:szCs w:val="28"/>
              </w:rPr>
            </w:pPr>
            <w:r>
              <w:rPr>
                <w:sz w:val="28"/>
                <w:szCs w:val="28"/>
              </w:rPr>
              <w:t>-</w:t>
            </w:r>
            <w:r w:rsidRPr="00055923">
              <w:rPr>
                <w:sz w:val="28"/>
                <w:szCs w:val="28"/>
              </w:rPr>
              <w:t xml:space="preserve">наличных денежных средств и ценностей в иностранных банках, </w:t>
            </w:r>
            <w:r w:rsidRPr="00055923">
              <w:rPr>
                <w:sz w:val="28"/>
                <w:szCs w:val="28"/>
              </w:rPr>
              <w:lastRenderedPageBreak/>
              <w:t>распол</w:t>
            </w:r>
            <w:r w:rsidRPr="00055923">
              <w:rPr>
                <w:sz w:val="28"/>
                <w:szCs w:val="28"/>
              </w:rPr>
              <w:t>о</w:t>
            </w:r>
            <w:r w:rsidRPr="00055923">
              <w:rPr>
                <w:sz w:val="28"/>
                <w:szCs w:val="28"/>
              </w:rPr>
              <w:t>женных за пределами территории РФ, наряду с другими доказательствами учитывается информация, представленная федеральным органом исполнительной вл</w:t>
            </w:r>
            <w:r w:rsidRPr="00055923">
              <w:rPr>
                <w:sz w:val="28"/>
                <w:szCs w:val="28"/>
              </w:rPr>
              <w:t>а</w:t>
            </w:r>
            <w:r w:rsidRPr="00055923">
              <w:rPr>
                <w:sz w:val="28"/>
                <w:szCs w:val="28"/>
              </w:rPr>
              <w:t>сти, осуществляющим функции по противодействию легализации (отмыванию) доходов, полученных преступным путем;</w:t>
            </w:r>
          </w:p>
          <w:p w:rsidR="007B743A" w:rsidRPr="00055923" w:rsidRDefault="007B743A" w:rsidP="007B743A">
            <w:pPr>
              <w:ind w:firstLine="708"/>
              <w:jc w:val="both"/>
              <w:rPr>
                <w:sz w:val="28"/>
                <w:szCs w:val="28"/>
              </w:rPr>
            </w:pPr>
            <w:r>
              <w:rPr>
                <w:sz w:val="28"/>
                <w:szCs w:val="28"/>
              </w:rPr>
              <w:t xml:space="preserve">- </w:t>
            </w:r>
            <w:r w:rsidRPr="00055923">
              <w:rPr>
                <w:sz w:val="28"/>
                <w:szCs w:val="28"/>
              </w:rPr>
              <w:t>действующим избирательным законодательством обязанность сообщить сведения о судимости возложена непосредственно на кандидата;</w:t>
            </w:r>
          </w:p>
          <w:p w:rsidR="007B743A" w:rsidRPr="00055923" w:rsidRDefault="007B743A" w:rsidP="007B743A">
            <w:pPr>
              <w:ind w:firstLine="708"/>
              <w:jc w:val="both"/>
              <w:rPr>
                <w:sz w:val="28"/>
                <w:szCs w:val="28"/>
              </w:rPr>
            </w:pPr>
            <w:r>
              <w:rPr>
                <w:sz w:val="28"/>
                <w:szCs w:val="28"/>
              </w:rPr>
              <w:t xml:space="preserve">- </w:t>
            </w:r>
            <w:r w:rsidRPr="00055923">
              <w:rPr>
                <w:sz w:val="28"/>
                <w:szCs w:val="28"/>
              </w:rPr>
              <w:t>избирательное объединение вправе отозвать кандидата, выдвинутого им по одномандатному (</w:t>
            </w:r>
            <w:proofErr w:type="spellStart"/>
            <w:r w:rsidRPr="00055923">
              <w:rPr>
                <w:sz w:val="28"/>
                <w:szCs w:val="28"/>
              </w:rPr>
              <w:t>многомандатному</w:t>
            </w:r>
            <w:proofErr w:type="spellEnd"/>
            <w:r w:rsidRPr="00055923">
              <w:rPr>
                <w:sz w:val="28"/>
                <w:szCs w:val="28"/>
              </w:rPr>
              <w:t>) избирательному округу, а также искл</w:t>
            </w:r>
            <w:r w:rsidRPr="00055923">
              <w:rPr>
                <w:sz w:val="28"/>
                <w:szCs w:val="28"/>
              </w:rPr>
              <w:t>ю</w:t>
            </w:r>
            <w:r w:rsidRPr="00055923">
              <w:rPr>
                <w:sz w:val="28"/>
                <w:szCs w:val="28"/>
              </w:rPr>
              <w:t>чить некоторых кандидатов из выдвинутого им списка кандидатов на основании мотивированного решения, которое не может носить дискриминационный и/или пр</w:t>
            </w:r>
            <w:r w:rsidRPr="00055923">
              <w:rPr>
                <w:sz w:val="28"/>
                <w:szCs w:val="28"/>
              </w:rPr>
              <w:t>о</w:t>
            </w:r>
            <w:r w:rsidRPr="00055923">
              <w:rPr>
                <w:sz w:val="28"/>
                <w:szCs w:val="28"/>
              </w:rPr>
              <w:t>извольный характер;</w:t>
            </w:r>
          </w:p>
          <w:p w:rsidR="007B743A" w:rsidRPr="00055923" w:rsidRDefault="007B743A" w:rsidP="007B743A">
            <w:pPr>
              <w:ind w:firstLine="708"/>
              <w:jc w:val="both"/>
              <w:rPr>
                <w:sz w:val="28"/>
                <w:szCs w:val="28"/>
              </w:rPr>
            </w:pPr>
            <w:r>
              <w:rPr>
                <w:sz w:val="28"/>
                <w:szCs w:val="28"/>
              </w:rPr>
              <w:t xml:space="preserve">- </w:t>
            </w:r>
            <w:r w:rsidRPr="00055923">
              <w:rPr>
                <w:sz w:val="28"/>
                <w:szCs w:val="28"/>
              </w:rPr>
              <w:t>в случае использования кандидатом в агитационных материалах своих изображений, в том числе среди неопределенного круга лиц, получение согласия этих лиц на использование таких из</w:t>
            </w:r>
            <w:r w:rsidRPr="00055923">
              <w:rPr>
                <w:sz w:val="28"/>
                <w:szCs w:val="28"/>
              </w:rPr>
              <w:t>о</w:t>
            </w:r>
            <w:r w:rsidRPr="00055923">
              <w:rPr>
                <w:sz w:val="28"/>
                <w:szCs w:val="28"/>
              </w:rPr>
              <w:t>бражений не требуется;</w:t>
            </w:r>
          </w:p>
          <w:p w:rsidR="007B743A" w:rsidRPr="00055923" w:rsidRDefault="007B743A" w:rsidP="007B743A">
            <w:pPr>
              <w:ind w:firstLine="708"/>
              <w:jc w:val="both"/>
              <w:rPr>
                <w:sz w:val="28"/>
                <w:szCs w:val="28"/>
              </w:rPr>
            </w:pPr>
            <w:r>
              <w:rPr>
                <w:sz w:val="28"/>
                <w:szCs w:val="28"/>
              </w:rPr>
              <w:t xml:space="preserve">- </w:t>
            </w:r>
            <w:r w:rsidRPr="00055923">
              <w:rPr>
                <w:sz w:val="28"/>
                <w:szCs w:val="28"/>
              </w:rPr>
              <w:t>зарегистрированные товарные знаки социальных сетей могут быть испол</w:t>
            </w:r>
            <w:r w:rsidRPr="00055923">
              <w:rPr>
                <w:sz w:val="28"/>
                <w:szCs w:val="28"/>
              </w:rPr>
              <w:t>ь</w:t>
            </w:r>
            <w:r w:rsidRPr="00055923">
              <w:rPr>
                <w:sz w:val="28"/>
                <w:szCs w:val="28"/>
              </w:rPr>
              <w:t>зованы кандидатом в агитационных материалах с согласия правообладателей этих това</w:t>
            </w:r>
            <w:r w:rsidRPr="00055923">
              <w:rPr>
                <w:sz w:val="28"/>
                <w:szCs w:val="28"/>
              </w:rPr>
              <w:t>р</w:t>
            </w:r>
            <w:r w:rsidRPr="00055923">
              <w:rPr>
                <w:sz w:val="28"/>
                <w:szCs w:val="28"/>
              </w:rPr>
              <w:t>ных знаков;</w:t>
            </w:r>
          </w:p>
          <w:p w:rsidR="007B743A" w:rsidRDefault="007B743A" w:rsidP="007B743A">
            <w:pPr>
              <w:ind w:firstLine="708"/>
              <w:jc w:val="both"/>
              <w:rPr>
                <w:sz w:val="28"/>
                <w:szCs w:val="28"/>
              </w:rPr>
            </w:pPr>
            <w:r>
              <w:rPr>
                <w:sz w:val="28"/>
                <w:szCs w:val="28"/>
              </w:rPr>
              <w:t xml:space="preserve">- </w:t>
            </w:r>
            <w:r w:rsidRPr="00055923">
              <w:rPr>
                <w:sz w:val="28"/>
                <w:szCs w:val="28"/>
              </w:rPr>
              <w:t>выдвижение кандидата на должность высшего должностного лица субъе</w:t>
            </w:r>
            <w:r w:rsidRPr="00055923">
              <w:rPr>
                <w:sz w:val="28"/>
                <w:szCs w:val="28"/>
              </w:rPr>
              <w:t>к</w:t>
            </w:r>
            <w:r w:rsidRPr="00055923">
              <w:rPr>
                <w:sz w:val="28"/>
                <w:szCs w:val="28"/>
              </w:rPr>
              <w:t>та РФ в порядке самовыдвижения может быть предусмотрено законом субъекта РФ (в случае если такая возможность этим законом не предусмотрена, правовые основания для участия гражданина в выборах на указанную должность в порядке самовыдвижения отсутствуют).</w:t>
            </w: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r>
              <w:rPr>
                <w:sz w:val="28"/>
                <w:szCs w:val="28"/>
              </w:rPr>
              <w:t>Помощник межрайонного прокурора</w:t>
            </w: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Сочнева</w:t>
            </w: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p>
          <w:p w:rsidR="007B743A" w:rsidRPr="00055923" w:rsidRDefault="007B743A" w:rsidP="007B743A">
            <w:pPr>
              <w:ind w:firstLine="708"/>
              <w:jc w:val="both"/>
              <w:rPr>
                <w:sz w:val="28"/>
                <w:szCs w:val="28"/>
              </w:rPr>
            </w:pPr>
          </w:p>
          <w:p w:rsidR="007B743A" w:rsidRDefault="007B743A" w:rsidP="007B743A">
            <w:pPr>
              <w:keepNext/>
              <w:jc w:val="center"/>
              <w:outlineLvl w:val="1"/>
              <w:rPr>
                <w:b/>
                <w:bCs/>
                <w:kern w:val="36"/>
                <w:sz w:val="32"/>
                <w:szCs w:val="32"/>
              </w:rPr>
            </w:pPr>
            <w:r w:rsidRPr="00C6547A">
              <w:rPr>
                <w:b/>
                <w:bCs/>
                <w:kern w:val="36"/>
                <w:sz w:val="32"/>
                <w:szCs w:val="32"/>
              </w:rPr>
              <w:t>Верховным Судом РФ обобщена практика разрешения судами</w:t>
            </w:r>
          </w:p>
          <w:p w:rsidR="007B743A" w:rsidRDefault="007B743A" w:rsidP="007B743A">
            <w:pPr>
              <w:keepNext/>
              <w:jc w:val="center"/>
              <w:outlineLvl w:val="1"/>
              <w:rPr>
                <w:b/>
                <w:bCs/>
                <w:kern w:val="36"/>
                <w:sz w:val="32"/>
                <w:szCs w:val="32"/>
              </w:rPr>
            </w:pPr>
            <w:r w:rsidRPr="00C6547A">
              <w:rPr>
                <w:b/>
                <w:bCs/>
                <w:kern w:val="36"/>
                <w:sz w:val="32"/>
                <w:szCs w:val="32"/>
              </w:rPr>
              <w:t xml:space="preserve"> споров, связанных с ограничением или лишением родительских прав, а также отобранием ребенка при непосредственной угрозе</w:t>
            </w:r>
          </w:p>
          <w:p w:rsidR="007B743A" w:rsidRDefault="007B743A" w:rsidP="007B743A">
            <w:pPr>
              <w:keepNext/>
              <w:jc w:val="center"/>
              <w:outlineLvl w:val="1"/>
              <w:rPr>
                <w:b/>
                <w:bCs/>
                <w:kern w:val="36"/>
                <w:sz w:val="32"/>
                <w:szCs w:val="32"/>
              </w:rPr>
            </w:pPr>
            <w:r w:rsidRPr="00C6547A">
              <w:rPr>
                <w:b/>
                <w:bCs/>
                <w:kern w:val="36"/>
                <w:sz w:val="32"/>
                <w:szCs w:val="32"/>
              </w:rPr>
              <w:t xml:space="preserve"> его жи</w:t>
            </w:r>
            <w:r w:rsidRPr="00C6547A">
              <w:rPr>
                <w:b/>
                <w:bCs/>
                <w:kern w:val="36"/>
                <w:sz w:val="32"/>
                <w:szCs w:val="32"/>
              </w:rPr>
              <w:t>з</w:t>
            </w:r>
            <w:r w:rsidRPr="00C6547A">
              <w:rPr>
                <w:b/>
                <w:bCs/>
                <w:kern w:val="36"/>
                <w:sz w:val="32"/>
                <w:szCs w:val="32"/>
              </w:rPr>
              <w:t>ни или здоровью</w:t>
            </w:r>
          </w:p>
          <w:p w:rsidR="007B743A" w:rsidRPr="00C6547A" w:rsidRDefault="007B743A" w:rsidP="007B743A">
            <w:pPr>
              <w:keepNext/>
              <w:jc w:val="center"/>
              <w:outlineLvl w:val="1"/>
              <w:rPr>
                <w:b/>
                <w:bCs/>
                <w:kern w:val="36"/>
                <w:sz w:val="32"/>
                <w:szCs w:val="32"/>
              </w:rPr>
            </w:pPr>
          </w:p>
          <w:p w:rsidR="007B743A" w:rsidRPr="00C6547A" w:rsidRDefault="007B743A" w:rsidP="007B743A">
            <w:pPr>
              <w:ind w:firstLine="708"/>
              <w:jc w:val="both"/>
              <w:rPr>
                <w:sz w:val="28"/>
                <w:szCs w:val="28"/>
              </w:rPr>
            </w:pPr>
            <w:hyperlink r:id="rId9" w:history="1">
              <w:r w:rsidRPr="00C6547A">
                <w:rPr>
                  <w:bCs/>
                  <w:sz w:val="28"/>
                  <w:szCs w:val="28"/>
                </w:rPr>
                <w:t>Постановление</w:t>
              </w:r>
              <w:r>
                <w:rPr>
                  <w:bCs/>
                  <w:sz w:val="28"/>
                  <w:szCs w:val="28"/>
                </w:rPr>
                <w:t>м</w:t>
              </w:r>
              <w:r w:rsidRPr="00C6547A">
                <w:rPr>
                  <w:bCs/>
                  <w:sz w:val="28"/>
                  <w:szCs w:val="28"/>
                </w:rPr>
                <w:t xml:space="preserve"> Пленума Верховного Суда РФ от 14.11.2017 N 44 "О пра</w:t>
              </w:r>
              <w:r w:rsidRPr="00C6547A">
                <w:rPr>
                  <w:bCs/>
                  <w:sz w:val="28"/>
                  <w:szCs w:val="28"/>
                </w:rPr>
                <w:t>к</w:t>
              </w:r>
              <w:r w:rsidRPr="00C6547A">
                <w:rPr>
                  <w:bCs/>
                  <w:sz w:val="28"/>
                  <w:szCs w:val="28"/>
                </w:rPr>
                <w:t>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w:t>
              </w:r>
              <w:r w:rsidRPr="00C6547A">
                <w:rPr>
                  <w:bCs/>
                  <w:sz w:val="28"/>
                  <w:szCs w:val="28"/>
                </w:rPr>
                <w:t>о</w:t>
              </w:r>
              <w:r w:rsidRPr="00C6547A">
                <w:rPr>
                  <w:bCs/>
                  <w:sz w:val="28"/>
                  <w:szCs w:val="28"/>
                </w:rPr>
                <w:t>дительских прав"</w:t>
              </w:r>
            </w:hyperlink>
            <w:r>
              <w:rPr>
                <w:sz w:val="28"/>
                <w:szCs w:val="28"/>
              </w:rPr>
              <w:t xml:space="preserve"> установлено следующее:</w:t>
            </w:r>
          </w:p>
          <w:p w:rsidR="007B743A" w:rsidRDefault="007B743A" w:rsidP="007B743A">
            <w:pPr>
              <w:ind w:firstLine="708"/>
              <w:jc w:val="both"/>
              <w:rPr>
                <w:sz w:val="28"/>
                <w:szCs w:val="28"/>
              </w:rPr>
            </w:pPr>
            <w:r>
              <w:rPr>
                <w:sz w:val="28"/>
                <w:szCs w:val="28"/>
              </w:rPr>
              <w:t>Р</w:t>
            </w:r>
            <w:r w:rsidRPr="00C6547A">
              <w:rPr>
                <w:sz w:val="28"/>
                <w:szCs w:val="28"/>
              </w:rPr>
              <w:t xml:space="preserve">одители могут быть лишены родительских </w:t>
            </w:r>
            <w:proofErr w:type="gramStart"/>
            <w:r w:rsidRPr="00C6547A">
              <w:rPr>
                <w:sz w:val="28"/>
                <w:szCs w:val="28"/>
              </w:rPr>
              <w:t>прав</w:t>
            </w:r>
            <w:proofErr w:type="gramEnd"/>
            <w:r w:rsidRPr="00C6547A">
              <w:rPr>
                <w:sz w:val="28"/>
                <w:szCs w:val="28"/>
              </w:rPr>
              <w:t xml:space="preserve"> например при злоупотре</w:t>
            </w:r>
            <w:r w:rsidRPr="00C6547A">
              <w:rPr>
                <w:sz w:val="28"/>
                <w:szCs w:val="28"/>
              </w:rPr>
              <w:t>б</w:t>
            </w:r>
            <w:r w:rsidRPr="00C6547A">
              <w:rPr>
                <w:sz w:val="28"/>
                <w:szCs w:val="28"/>
              </w:rPr>
              <w:t>лении ими, что выражается, в частности, в использовании этих прав в ущерб и</w:t>
            </w:r>
            <w:r w:rsidRPr="00C6547A">
              <w:rPr>
                <w:sz w:val="28"/>
                <w:szCs w:val="28"/>
              </w:rPr>
              <w:t>н</w:t>
            </w:r>
            <w:r w:rsidRPr="00C6547A">
              <w:rPr>
                <w:sz w:val="28"/>
                <w:szCs w:val="28"/>
              </w:rPr>
              <w:t>тересам детей</w:t>
            </w:r>
            <w:r>
              <w:rPr>
                <w:sz w:val="28"/>
                <w:szCs w:val="28"/>
              </w:rPr>
              <w:t>:</w:t>
            </w:r>
          </w:p>
          <w:p w:rsidR="007B743A" w:rsidRDefault="007B743A" w:rsidP="007B743A">
            <w:pPr>
              <w:ind w:firstLine="708"/>
              <w:jc w:val="both"/>
              <w:rPr>
                <w:sz w:val="28"/>
                <w:szCs w:val="28"/>
              </w:rPr>
            </w:pPr>
            <w:r w:rsidRPr="00C6547A">
              <w:rPr>
                <w:sz w:val="28"/>
                <w:szCs w:val="28"/>
              </w:rPr>
              <w:t xml:space="preserve"> - в создании препятствий к получению ими общего образования, </w:t>
            </w:r>
          </w:p>
          <w:p w:rsidR="007B743A" w:rsidRDefault="007B743A" w:rsidP="007B743A">
            <w:pPr>
              <w:ind w:firstLine="708"/>
              <w:jc w:val="both"/>
              <w:rPr>
                <w:sz w:val="28"/>
                <w:szCs w:val="28"/>
              </w:rPr>
            </w:pPr>
            <w:r>
              <w:rPr>
                <w:sz w:val="28"/>
                <w:szCs w:val="28"/>
              </w:rPr>
              <w:lastRenderedPageBreak/>
              <w:t xml:space="preserve">- </w:t>
            </w:r>
            <w:proofErr w:type="gramStart"/>
            <w:r w:rsidRPr="00C6547A">
              <w:rPr>
                <w:sz w:val="28"/>
                <w:szCs w:val="28"/>
              </w:rPr>
              <w:t>вовлечении</w:t>
            </w:r>
            <w:proofErr w:type="gramEnd"/>
            <w:r w:rsidRPr="00C6547A">
              <w:rPr>
                <w:sz w:val="28"/>
                <w:szCs w:val="28"/>
              </w:rPr>
              <w:t xml:space="preserve"> в занятие азартными играми, </w:t>
            </w:r>
          </w:p>
          <w:p w:rsidR="007B743A" w:rsidRDefault="007B743A" w:rsidP="007B743A">
            <w:pPr>
              <w:ind w:firstLine="708"/>
              <w:jc w:val="both"/>
              <w:rPr>
                <w:sz w:val="28"/>
                <w:szCs w:val="28"/>
              </w:rPr>
            </w:pPr>
            <w:r>
              <w:rPr>
                <w:sz w:val="28"/>
                <w:szCs w:val="28"/>
              </w:rPr>
              <w:t xml:space="preserve">- </w:t>
            </w:r>
            <w:proofErr w:type="gramStart"/>
            <w:r w:rsidRPr="00C6547A">
              <w:rPr>
                <w:sz w:val="28"/>
                <w:szCs w:val="28"/>
              </w:rPr>
              <w:t>склонении</w:t>
            </w:r>
            <w:proofErr w:type="gramEnd"/>
            <w:r w:rsidRPr="00C6547A">
              <w:rPr>
                <w:sz w:val="28"/>
                <w:szCs w:val="28"/>
              </w:rPr>
              <w:t xml:space="preserve"> к бродяжничеству, попрошайничеству, воровству, проституции</w:t>
            </w:r>
          </w:p>
          <w:p w:rsidR="007B743A" w:rsidRDefault="007B743A" w:rsidP="007B743A">
            <w:pPr>
              <w:ind w:firstLine="708"/>
              <w:jc w:val="both"/>
              <w:rPr>
                <w:sz w:val="28"/>
                <w:szCs w:val="28"/>
              </w:rPr>
            </w:pPr>
            <w:r>
              <w:rPr>
                <w:sz w:val="28"/>
                <w:szCs w:val="28"/>
              </w:rPr>
              <w:t>-</w:t>
            </w:r>
            <w:r w:rsidRPr="00C6547A">
              <w:rPr>
                <w:sz w:val="28"/>
                <w:szCs w:val="28"/>
              </w:rPr>
              <w:t xml:space="preserve"> </w:t>
            </w:r>
            <w:proofErr w:type="gramStart"/>
            <w:r w:rsidRPr="00C6547A">
              <w:rPr>
                <w:sz w:val="28"/>
                <w:szCs w:val="28"/>
              </w:rPr>
              <w:t>употреблении</w:t>
            </w:r>
            <w:proofErr w:type="gramEnd"/>
            <w:r w:rsidRPr="00C6547A">
              <w:rPr>
                <w:sz w:val="28"/>
                <w:szCs w:val="28"/>
              </w:rPr>
              <w:t xml:space="preserve"> алкогольной и спиртосодержащей продукции, наркотич</w:t>
            </w:r>
            <w:r w:rsidRPr="00C6547A">
              <w:rPr>
                <w:sz w:val="28"/>
                <w:szCs w:val="28"/>
              </w:rPr>
              <w:t>е</w:t>
            </w:r>
            <w:r w:rsidRPr="00C6547A">
              <w:rPr>
                <w:sz w:val="28"/>
                <w:szCs w:val="28"/>
              </w:rPr>
              <w:t xml:space="preserve">ских средств или психотропных веществ, потенциально опасных </w:t>
            </w:r>
            <w:proofErr w:type="spellStart"/>
            <w:r w:rsidRPr="00C6547A">
              <w:rPr>
                <w:sz w:val="28"/>
                <w:szCs w:val="28"/>
              </w:rPr>
              <w:t>психоактивных</w:t>
            </w:r>
            <w:proofErr w:type="spellEnd"/>
            <w:r w:rsidRPr="00C6547A">
              <w:rPr>
                <w:sz w:val="28"/>
                <w:szCs w:val="28"/>
              </w:rPr>
              <w:t xml:space="preserve"> веществ или одурманивающих веществ,</w:t>
            </w:r>
          </w:p>
          <w:p w:rsidR="007B743A" w:rsidRPr="00C6547A" w:rsidRDefault="007B743A" w:rsidP="007B743A">
            <w:pPr>
              <w:ind w:firstLine="708"/>
              <w:jc w:val="both"/>
              <w:rPr>
                <w:sz w:val="28"/>
                <w:szCs w:val="28"/>
              </w:rPr>
            </w:pPr>
            <w:r>
              <w:rPr>
                <w:sz w:val="28"/>
                <w:szCs w:val="28"/>
              </w:rPr>
              <w:t xml:space="preserve">- </w:t>
            </w:r>
            <w:proofErr w:type="gramStart"/>
            <w:r w:rsidRPr="00C6547A">
              <w:rPr>
                <w:sz w:val="28"/>
                <w:szCs w:val="28"/>
              </w:rPr>
              <w:t>вовлечении</w:t>
            </w:r>
            <w:proofErr w:type="gramEnd"/>
            <w:r w:rsidRPr="00C6547A">
              <w:rPr>
                <w:sz w:val="28"/>
                <w:szCs w:val="28"/>
              </w:rPr>
              <w:t xml:space="preserve"> в деятельность общественного или религиозного объединения либо иной организации, в отношении которых имеется вступившее в законную силу решение суда о ликвидации или запрете деятельн</w:t>
            </w:r>
            <w:r w:rsidRPr="00C6547A">
              <w:rPr>
                <w:sz w:val="28"/>
                <w:szCs w:val="28"/>
              </w:rPr>
              <w:t>о</w:t>
            </w:r>
            <w:r w:rsidRPr="00C6547A">
              <w:rPr>
                <w:sz w:val="28"/>
                <w:szCs w:val="28"/>
              </w:rPr>
              <w:t>сти.</w:t>
            </w:r>
          </w:p>
          <w:p w:rsidR="007B743A" w:rsidRPr="00C6547A" w:rsidRDefault="007B743A" w:rsidP="007B743A">
            <w:pPr>
              <w:ind w:firstLine="708"/>
              <w:jc w:val="both"/>
              <w:rPr>
                <w:sz w:val="28"/>
                <w:szCs w:val="28"/>
              </w:rPr>
            </w:pPr>
            <w:r w:rsidRPr="00C6547A">
              <w:rPr>
                <w:sz w:val="28"/>
                <w:szCs w:val="28"/>
              </w:rPr>
              <w:t>Также указывается, что</w:t>
            </w:r>
            <w:r>
              <w:rPr>
                <w:sz w:val="28"/>
                <w:szCs w:val="28"/>
              </w:rPr>
              <w:t xml:space="preserve"> еще на стадии подготовки </w:t>
            </w:r>
            <w:r w:rsidRPr="00C6547A">
              <w:rPr>
                <w:sz w:val="28"/>
                <w:szCs w:val="28"/>
              </w:rPr>
              <w:t xml:space="preserve"> дела к судебному разб</w:t>
            </w:r>
            <w:r w:rsidRPr="00C6547A">
              <w:rPr>
                <w:sz w:val="28"/>
                <w:szCs w:val="28"/>
              </w:rPr>
              <w:t>и</w:t>
            </w:r>
            <w:r w:rsidRPr="00C6547A">
              <w:rPr>
                <w:sz w:val="28"/>
                <w:szCs w:val="28"/>
              </w:rPr>
              <w:t>рательству</w:t>
            </w:r>
            <w:r>
              <w:rPr>
                <w:sz w:val="28"/>
                <w:szCs w:val="28"/>
              </w:rPr>
              <w:t xml:space="preserve"> следует разрешить</w:t>
            </w:r>
            <w:r w:rsidRPr="00C6547A">
              <w:rPr>
                <w:sz w:val="28"/>
                <w:szCs w:val="28"/>
              </w:rPr>
              <w:t xml:space="preserve"> вопрос о проведении обследования условий жизни ребенка.</w:t>
            </w:r>
          </w:p>
          <w:p w:rsidR="007B743A" w:rsidRPr="00C6547A" w:rsidRDefault="007B743A" w:rsidP="007B743A">
            <w:pPr>
              <w:ind w:firstLine="708"/>
              <w:jc w:val="both"/>
              <w:rPr>
                <w:sz w:val="28"/>
                <w:szCs w:val="28"/>
              </w:rPr>
            </w:pPr>
            <w:r w:rsidRPr="00C6547A">
              <w:rPr>
                <w:sz w:val="28"/>
                <w:szCs w:val="28"/>
              </w:rPr>
              <w:t>Ребенок, достигший возраста десяти лет либо в возрасте младше десяти лет (если суд придет к выводу о том, что он способен сформулировать свои взгляды по вопросам, затрагивающим его права), может быть опрошен судом непосредс</w:t>
            </w:r>
            <w:r w:rsidRPr="00C6547A">
              <w:rPr>
                <w:sz w:val="28"/>
                <w:szCs w:val="28"/>
              </w:rPr>
              <w:t>т</w:t>
            </w:r>
            <w:r w:rsidRPr="00C6547A">
              <w:rPr>
                <w:sz w:val="28"/>
                <w:szCs w:val="28"/>
              </w:rPr>
              <w:t>венно в судебном заседании в целях выяснения его мнения по рассматриваемому вопросу. При этом решение о восстановлении в родительских правах в отношении ребенка, достигшего возраста десяти лет, может быть принято судом только с с</w:t>
            </w:r>
            <w:r w:rsidRPr="00C6547A">
              <w:rPr>
                <w:sz w:val="28"/>
                <w:szCs w:val="28"/>
              </w:rPr>
              <w:t>о</w:t>
            </w:r>
            <w:r w:rsidRPr="00C6547A">
              <w:rPr>
                <w:sz w:val="28"/>
                <w:szCs w:val="28"/>
              </w:rPr>
              <w:t>гласия ребенка.</w:t>
            </w:r>
          </w:p>
          <w:p w:rsidR="007B743A" w:rsidRPr="00C6547A" w:rsidRDefault="007B743A" w:rsidP="007B743A">
            <w:pPr>
              <w:ind w:firstLine="708"/>
              <w:jc w:val="both"/>
              <w:rPr>
                <w:sz w:val="28"/>
                <w:szCs w:val="28"/>
              </w:rPr>
            </w:pPr>
            <w:r w:rsidRPr="00C6547A">
              <w:rPr>
                <w:sz w:val="28"/>
                <w:szCs w:val="28"/>
              </w:rPr>
              <w:t>Лишение родительских прав является крайней мерой ответственности род</w:t>
            </w:r>
            <w:r w:rsidRPr="00C6547A">
              <w:rPr>
                <w:sz w:val="28"/>
                <w:szCs w:val="28"/>
              </w:rPr>
              <w:t>и</w:t>
            </w:r>
            <w:r w:rsidRPr="00C6547A">
              <w:rPr>
                <w:sz w:val="28"/>
                <w:szCs w:val="28"/>
              </w:rPr>
              <w:t>телей, которая применяется судом только за виновное поведение родителей по основаниям, указанным в статье 69 Семейного кодекса РФ, перечень которых является исчерпывающим. Лишение род</w:t>
            </w:r>
            <w:r w:rsidRPr="00C6547A">
              <w:rPr>
                <w:sz w:val="28"/>
                <w:szCs w:val="28"/>
              </w:rPr>
              <w:t>и</w:t>
            </w:r>
            <w:r w:rsidRPr="00C6547A">
              <w:rPr>
                <w:sz w:val="28"/>
                <w:szCs w:val="28"/>
              </w:rPr>
              <w:t>тельских прав допускается в случае, когда защитить права и интересы детей иным образом не представляется возможным.</w:t>
            </w:r>
          </w:p>
          <w:p w:rsidR="007B743A" w:rsidRPr="00BC252B" w:rsidRDefault="007B743A" w:rsidP="007B743A">
            <w:pPr>
              <w:ind w:firstLine="708"/>
              <w:jc w:val="both"/>
              <w:rPr>
                <w:sz w:val="28"/>
                <w:szCs w:val="28"/>
              </w:rPr>
            </w:pPr>
            <w:r w:rsidRPr="00C6547A">
              <w:rPr>
                <w:sz w:val="28"/>
                <w:szCs w:val="28"/>
              </w:rPr>
              <w:t xml:space="preserve">Дела об ограничении или о лишении родительских прав, а также о </w:t>
            </w:r>
            <w:r w:rsidRPr="00BC252B">
              <w:rPr>
                <w:sz w:val="28"/>
                <w:szCs w:val="28"/>
              </w:rPr>
              <w:t>восстановлении в р</w:t>
            </w:r>
            <w:r w:rsidRPr="00BC252B">
              <w:rPr>
                <w:sz w:val="28"/>
                <w:szCs w:val="28"/>
              </w:rPr>
              <w:t>о</w:t>
            </w:r>
            <w:r w:rsidRPr="00BC252B">
              <w:rPr>
                <w:sz w:val="28"/>
                <w:szCs w:val="28"/>
              </w:rPr>
              <w:t>дительских правах рассматриваются судами с участием прокурора.</w:t>
            </w:r>
          </w:p>
          <w:p w:rsidR="007B743A" w:rsidRDefault="007B743A" w:rsidP="007B743A">
            <w:pPr>
              <w:ind w:firstLine="708"/>
              <w:jc w:val="both"/>
              <w:rPr>
                <w:sz w:val="28"/>
                <w:szCs w:val="28"/>
              </w:rPr>
            </w:pPr>
          </w:p>
          <w:p w:rsidR="007B743A" w:rsidRPr="00BC252B" w:rsidRDefault="007B743A" w:rsidP="007B743A">
            <w:pPr>
              <w:ind w:firstLine="708"/>
              <w:jc w:val="both"/>
              <w:rPr>
                <w:sz w:val="28"/>
                <w:szCs w:val="28"/>
              </w:rPr>
            </w:pPr>
          </w:p>
          <w:p w:rsidR="007B743A" w:rsidRDefault="007B743A" w:rsidP="007B743A">
            <w:pPr>
              <w:spacing w:line="240" w:lineRule="exact"/>
              <w:jc w:val="both"/>
              <w:rPr>
                <w:sz w:val="28"/>
                <w:szCs w:val="28"/>
              </w:rPr>
            </w:pPr>
            <w:r>
              <w:rPr>
                <w:sz w:val="28"/>
                <w:szCs w:val="28"/>
              </w:rPr>
              <w:t>Помощник межрайонного прокурора</w:t>
            </w:r>
          </w:p>
          <w:p w:rsidR="007B743A" w:rsidRDefault="007B743A" w:rsidP="007B743A">
            <w:pPr>
              <w:spacing w:line="240" w:lineRule="exact"/>
              <w:jc w:val="both"/>
              <w:rPr>
                <w:sz w:val="28"/>
                <w:szCs w:val="28"/>
              </w:rPr>
            </w:pPr>
          </w:p>
          <w:p w:rsidR="007B743A" w:rsidRDefault="007B743A" w:rsidP="007B743A">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Со</w:t>
            </w:r>
            <w:r>
              <w:rPr>
                <w:sz w:val="28"/>
                <w:szCs w:val="28"/>
              </w:rPr>
              <w:t>ч</w:t>
            </w:r>
            <w:r>
              <w:rPr>
                <w:sz w:val="28"/>
                <w:szCs w:val="28"/>
              </w:rPr>
              <w:t xml:space="preserve">нева </w:t>
            </w:r>
          </w:p>
          <w:p w:rsidR="007B743A" w:rsidRPr="00A832E3" w:rsidRDefault="007B743A" w:rsidP="007B743A">
            <w:pPr>
              <w:ind w:firstLine="708"/>
              <w:jc w:val="both"/>
              <w:rPr>
                <w:sz w:val="28"/>
                <w:szCs w:val="28"/>
              </w:rPr>
            </w:pPr>
          </w:p>
        </w:tc>
      </w:tr>
      <w:tr w:rsidR="00C15BB5" w:rsidRPr="003F68D0" w:rsidTr="00D0245C">
        <w:trPr>
          <w:trHeight w:val="975"/>
        </w:trPr>
        <w:tc>
          <w:tcPr>
            <w:tcW w:w="10421" w:type="dxa"/>
            <w:tcBorders>
              <w:top w:val="single" w:sz="4" w:space="0" w:color="auto"/>
              <w:left w:val="single" w:sz="4" w:space="0" w:color="auto"/>
              <w:bottom w:val="single" w:sz="4" w:space="0" w:color="auto"/>
              <w:right w:val="single" w:sz="4" w:space="0" w:color="auto"/>
            </w:tcBorders>
          </w:tcPr>
          <w:p w:rsidR="005B3F05" w:rsidRPr="003F68D0" w:rsidRDefault="005B3F05" w:rsidP="00C15BB5">
            <w:pPr>
              <w:rPr>
                <w:sz w:val="16"/>
                <w:szCs w:val="16"/>
              </w:rPr>
            </w:pPr>
          </w:p>
          <w:p w:rsidR="00C15BB5" w:rsidRPr="003F68D0" w:rsidRDefault="00C15BB5" w:rsidP="00C15BB5">
            <w:pPr>
              <w:rPr>
                <w:sz w:val="16"/>
                <w:szCs w:val="16"/>
              </w:rPr>
            </w:pPr>
            <w:r w:rsidRPr="003F68D0">
              <w:rPr>
                <w:sz w:val="16"/>
                <w:szCs w:val="16"/>
              </w:rPr>
              <w:t xml:space="preserve">Ответственный за выпуск: Авдеев Н.Г. тел 8-383-64-41-240  </w:t>
            </w:r>
            <w:proofErr w:type="spellStart"/>
            <w:r w:rsidRPr="003F68D0">
              <w:rPr>
                <w:sz w:val="16"/>
                <w:szCs w:val="16"/>
              </w:rPr>
              <w:t>эл</w:t>
            </w:r>
            <w:proofErr w:type="spellEnd"/>
            <w:r w:rsidRPr="003F68D0">
              <w:rPr>
                <w:sz w:val="16"/>
                <w:szCs w:val="16"/>
              </w:rPr>
              <w:t xml:space="preserve">. адрес. </w:t>
            </w:r>
            <w:r w:rsidR="0080106E" w:rsidRPr="003F68D0">
              <w:rPr>
                <w:sz w:val="16"/>
                <w:szCs w:val="16"/>
              </w:rPr>
              <w:t>к</w:t>
            </w:r>
            <w:proofErr w:type="spellStart"/>
            <w:r w:rsidRPr="003F68D0">
              <w:rPr>
                <w:sz w:val="16"/>
                <w:szCs w:val="16"/>
                <w:lang w:val="en-US"/>
              </w:rPr>
              <w:t>azachy</w:t>
            </w:r>
            <w:proofErr w:type="spellEnd"/>
            <w:r w:rsidRPr="003F68D0">
              <w:rPr>
                <w:sz w:val="16"/>
                <w:szCs w:val="16"/>
              </w:rPr>
              <w:t>_</w:t>
            </w:r>
            <w:proofErr w:type="spellStart"/>
            <w:r w:rsidRPr="003F68D0">
              <w:rPr>
                <w:sz w:val="16"/>
                <w:szCs w:val="16"/>
                <w:lang w:val="en-US"/>
              </w:rPr>
              <w:t>mys</w:t>
            </w:r>
            <w:proofErr w:type="spellEnd"/>
            <w:r w:rsidRPr="003F68D0">
              <w:rPr>
                <w:sz w:val="16"/>
                <w:szCs w:val="16"/>
              </w:rPr>
              <w:t>@</w:t>
            </w:r>
            <w:r w:rsidRPr="003F68D0">
              <w:rPr>
                <w:sz w:val="16"/>
                <w:szCs w:val="16"/>
                <w:lang w:val="en-US"/>
              </w:rPr>
              <w:t>mail</w:t>
            </w:r>
            <w:r w:rsidRPr="003F68D0">
              <w:rPr>
                <w:sz w:val="16"/>
                <w:szCs w:val="16"/>
              </w:rPr>
              <w:t>.</w:t>
            </w:r>
            <w:proofErr w:type="spellStart"/>
            <w:r w:rsidRPr="003F68D0">
              <w:rPr>
                <w:sz w:val="16"/>
                <w:szCs w:val="16"/>
                <w:lang w:val="en-US"/>
              </w:rPr>
              <w:t>ru</w:t>
            </w:r>
            <w:proofErr w:type="spellEnd"/>
          </w:p>
          <w:p w:rsidR="00C15BB5" w:rsidRPr="003F68D0" w:rsidRDefault="00C15BB5" w:rsidP="00C15BB5">
            <w:pPr>
              <w:rPr>
                <w:sz w:val="16"/>
                <w:szCs w:val="16"/>
              </w:rPr>
            </w:pPr>
            <w:r w:rsidRPr="003F68D0">
              <w:rPr>
                <w:sz w:val="16"/>
                <w:szCs w:val="16"/>
              </w:rPr>
              <w:t>Адрес: 632113 Новосибирская область  Татарский район с. Казачий Мыс  ул. Школьная 55</w:t>
            </w:r>
          </w:p>
          <w:p w:rsidR="00C15BB5" w:rsidRPr="003F68D0" w:rsidRDefault="00C15BB5" w:rsidP="00C15BB5">
            <w:pPr>
              <w:rPr>
                <w:sz w:val="16"/>
                <w:szCs w:val="16"/>
              </w:rPr>
            </w:pPr>
            <w:r w:rsidRPr="003F68D0">
              <w:rPr>
                <w:sz w:val="16"/>
                <w:szCs w:val="16"/>
              </w:rPr>
              <w:t>Тираж: 50 экз.</w:t>
            </w:r>
          </w:p>
          <w:p w:rsidR="00C15BB5" w:rsidRPr="003F68D0" w:rsidRDefault="00C15BB5" w:rsidP="0056444C">
            <w:pPr>
              <w:rPr>
                <w:sz w:val="16"/>
                <w:szCs w:val="16"/>
              </w:rPr>
            </w:pPr>
            <w:r w:rsidRPr="003F68D0">
              <w:rPr>
                <w:sz w:val="16"/>
                <w:szCs w:val="16"/>
              </w:rPr>
              <w:t>Бесплатный К</w:t>
            </w:r>
            <w:r w:rsidR="007B72C0" w:rsidRPr="003F68D0">
              <w:rPr>
                <w:sz w:val="16"/>
                <w:szCs w:val="16"/>
              </w:rPr>
              <w:t>АЗАЧЕМЫССКИЙ ВЕСТНИК  №</w:t>
            </w:r>
            <w:r w:rsidR="007B743A">
              <w:rPr>
                <w:sz w:val="16"/>
                <w:szCs w:val="16"/>
              </w:rPr>
              <w:t xml:space="preserve"> 16</w:t>
            </w:r>
            <w:r w:rsidR="00A122D5" w:rsidRPr="003F68D0">
              <w:rPr>
                <w:sz w:val="16"/>
                <w:szCs w:val="16"/>
              </w:rPr>
              <w:t xml:space="preserve"> о</w:t>
            </w:r>
            <w:r w:rsidR="007B743A">
              <w:rPr>
                <w:sz w:val="16"/>
                <w:szCs w:val="16"/>
              </w:rPr>
              <w:t>т  29</w:t>
            </w:r>
            <w:r w:rsidR="00B82A63">
              <w:rPr>
                <w:sz w:val="16"/>
                <w:szCs w:val="16"/>
              </w:rPr>
              <w:t>.06</w:t>
            </w:r>
            <w:r w:rsidR="00FB1468" w:rsidRPr="003F68D0">
              <w:rPr>
                <w:sz w:val="16"/>
                <w:szCs w:val="16"/>
              </w:rPr>
              <w:t>.</w:t>
            </w:r>
            <w:r w:rsidR="00E42FAE">
              <w:rPr>
                <w:sz w:val="16"/>
                <w:szCs w:val="16"/>
              </w:rPr>
              <w:t>.2018</w:t>
            </w:r>
            <w:r w:rsidRPr="003F68D0">
              <w:rPr>
                <w:sz w:val="16"/>
                <w:szCs w:val="16"/>
              </w:rPr>
              <w:t xml:space="preserve"> г.</w:t>
            </w:r>
          </w:p>
        </w:tc>
      </w:tr>
    </w:tbl>
    <w:p w:rsidR="005F34F2" w:rsidRPr="003F68D0" w:rsidRDefault="005F34F2">
      <w:pPr>
        <w:rPr>
          <w:sz w:val="16"/>
          <w:szCs w:val="16"/>
        </w:rPr>
      </w:pPr>
    </w:p>
    <w:sectPr w:rsidR="005F34F2" w:rsidRPr="003F68D0" w:rsidSect="00C15BB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0618B0"/>
    <w:lvl w:ilvl="0">
      <w:start w:val="1"/>
      <w:numFmt w:val="bullet"/>
      <w:lvlText w:val=""/>
      <w:lvlJc w:val="left"/>
      <w:pPr>
        <w:tabs>
          <w:tab w:val="num" w:pos="360"/>
        </w:tabs>
        <w:ind w:left="360" w:hanging="360"/>
      </w:pPr>
      <w:rPr>
        <w:rFonts w:ascii="Symbol" w:hAnsi="Symbol" w:cs="Symbol" w:hint="default"/>
      </w:rPr>
    </w:lvl>
  </w:abstractNum>
  <w:abstractNum w:abstractNumId="1">
    <w:nsid w:val="189F2F58"/>
    <w:multiLevelType w:val="hybridMultilevel"/>
    <w:tmpl w:val="36BACD08"/>
    <w:lvl w:ilvl="0" w:tplc="EBEA2E6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01752"/>
    <w:multiLevelType w:val="singleLevel"/>
    <w:tmpl w:val="9FD8A84C"/>
    <w:lvl w:ilvl="0">
      <w:start w:val="5"/>
      <w:numFmt w:val="decimal"/>
      <w:lvlText w:val="%1."/>
      <w:legacy w:legacy="1" w:legacySpace="0" w:legacyIndent="307"/>
      <w:lvlJc w:val="left"/>
      <w:rPr>
        <w:rFonts w:ascii="Times New Roman" w:hAnsi="Times New Roman" w:cs="Times New Roman" w:hint="default"/>
      </w:rPr>
    </w:lvl>
  </w:abstractNum>
  <w:abstractNum w:abstractNumId="5">
    <w:nsid w:val="4E3B75FF"/>
    <w:multiLevelType w:val="hybridMultilevel"/>
    <w:tmpl w:val="28800640"/>
    <w:lvl w:ilvl="0" w:tplc="0296AB82">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E47E2A"/>
    <w:multiLevelType w:val="singleLevel"/>
    <w:tmpl w:val="6E229C26"/>
    <w:lvl w:ilvl="0">
      <w:start w:val="2"/>
      <w:numFmt w:val="decimal"/>
      <w:lvlText w:val="%1."/>
      <w:legacy w:legacy="1" w:legacySpace="0" w:legacyIndent="264"/>
      <w:lvlJc w:val="left"/>
      <w:rPr>
        <w:rFonts w:ascii="Times New Roman" w:hAnsi="Times New Roman" w:cs="Times New Roman" w:hint="default"/>
      </w:rPr>
    </w:lvl>
  </w:abstractNum>
  <w:abstractNum w:abstractNumId="7">
    <w:nsid w:val="72625BC4"/>
    <w:multiLevelType w:val="singleLevel"/>
    <w:tmpl w:val="7CC64A90"/>
    <w:lvl w:ilvl="0">
      <w:start w:val="10"/>
      <w:numFmt w:val="decimal"/>
      <w:lvlText w:val="%1."/>
      <w:legacy w:legacy="1" w:legacySpace="0" w:legacyIndent="437"/>
      <w:lvlJc w:val="left"/>
      <w:rPr>
        <w:rFonts w:ascii="Times New Roman" w:hAnsi="Times New Roman" w:cs="Times New Roman" w:hint="default"/>
      </w:rPr>
    </w:lvl>
  </w:abstractNum>
  <w:num w:numId="1">
    <w:abstractNumId w:val="6"/>
  </w:num>
  <w:num w:numId="2">
    <w:abstractNumId w:val="4"/>
  </w:num>
  <w:num w:numId="3">
    <w:abstractNumId w:val="7"/>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15BB5"/>
    <w:rsid w:val="00017F3C"/>
    <w:rsid w:val="0002050A"/>
    <w:rsid w:val="0003202B"/>
    <w:rsid w:val="000335A2"/>
    <w:rsid w:val="00034A9C"/>
    <w:rsid w:val="00036FB1"/>
    <w:rsid w:val="00046909"/>
    <w:rsid w:val="000561FF"/>
    <w:rsid w:val="00075116"/>
    <w:rsid w:val="00075C6B"/>
    <w:rsid w:val="00077345"/>
    <w:rsid w:val="000778B8"/>
    <w:rsid w:val="0008051D"/>
    <w:rsid w:val="0008126D"/>
    <w:rsid w:val="00083176"/>
    <w:rsid w:val="00097116"/>
    <w:rsid w:val="000B5500"/>
    <w:rsid w:val="000C24F9"/>
    <w:rsid w:val="000E4AFA"/>
    <w:rsid w:val="00102BA9"/>
    <w:rsid w:val="00111351"/>
    <w:rsid w:val="00125B69"/>
    <w:rsid w:val="00131FB2"/>
    <w:rsid w:val="00132F5F"/>
    <w:rsid w:val="00136A73"/>
    <w:rsid w:val="0014010E"/>
    <w:rsid w:val="001412A9"/>
    <w:rsid w:val="00141DCD"/>
    <w:rsid w:val="00144066"/>
    <w:rsid w:val="0014720B"/>
    <w:rsid w:val="00151CE9"/>
    <w:rsid w:val="00160A2E"/>
    <w:rsid w:val="00161BA3"/>
    <w:rsid w:val="00161CE1"/>
    <w:rsid w:val="00172417"/>
    <w:rsid w:val="00176BE3"/>
    <w:rsid w:val="00177020"/>
    <w:rsid w:val="00177164"/>
    <w:rsid w:val="00177C6E"/>
    <w:rsid w:val="00185149"/>
    <w:rsid w:val="00186A71"/>
    <w:rsid w:val="001A23E9"/>
    <w:rsid w:val="001B71F5"/>
    <w:rsid w:val="001B782C"/>
    <w:rsid w:val="001C736B"/>
    <w:rsid w:val="001C73E3"/>
    <w:rsid w:val="001D36E4"/>
    <w:rsid w:val="001D6B1B"/>
    <w:rsid w:val="001D7558"/>
    <w:rsid w:val="001D77B3"/>
    <w:rsid w:val="001E1B1D"/>
    <w:rsid w:val="001E6F1D"/>
    <w:rsid w:val="001F1546"/>
    <w:rsid w:val="001F1BB0"/>
    <w:rsid w:val="001F50C0"/>
    <w:rsid w:val="001F6F63"/>
    <w:rsid w:val="00210FC2"/>
    <w:rsid w:val="00212411"/>
    <w:rsid w:val="00212737"/>
    <w:rsid w:val="00213870"/>
    <w:rsid w:val="002301A2"/>
    <w:rsid w:val="00236A85"/>
    <w:rsid w:val="002462DD"/>
    <w:rsid w:val="002505FA"/>
    <w:rsid w:val="002512BE"/>
    <w:rsid w:val="0026250B"/>
    <w:rsid w:val="00266616"/>
    <w:rsid w:val="002767A1"/>
    <w:rsid w:val="002824D1"/>
    <w:rsid w:val="002912FF"/>
    <w:rsid w:val="0029148D"/>
    <w:rsid w:val="002979C0"/>
    <w:rsid w:val="002A2FFC"/>
    <w:rsid w:val="002B6456"/>
    <w:rsid w:val="002E00E6"/>
    <w:rsid w:val="002F4BEE"/>
    <w:rsid w:val="002F6F72"/>
    <w:rsid w:val="00323309"/>
    <w:rsid w:val="00323367"/>
    <w:rsid w:val="00327667"/>
    <w:rsid w:val="00330193"/>
    <w:rsid w:val="0033506A"/>
    <w:rsid w:val="00335B0F"/>
    <w:rsid w:val="003443BF"/>
    <w:rsid w:val="003568DF"/>
    <w:rsid w:val="00361BC4"/>
    <w:rsid w:val="00365626"/>
    <w:rsid w:val="00366A30"/>
    <w:rsid w:val="0037086F"/>
    <w:rsid w:val="00371927"/>
    <w:rsid w:val="00380516"/>
    <w:rsid w:val="00381C07"/>
    <w:rsid w:val="003830AD"/>
    <w:rsid w:val="00392402"/>
    <w:rsid w:val="003A106E"/>
    <w:rsid w:val="003A2803"/>
    <w:rsid w:val="003A72FD"/>
    <w:rsid w:val="003D68DD"/>
    <w:rsid w:val="003D6DF0"/>
    <w:rsid w:val="003F08E8"/>
    <w:rsid w:val="003F5F00"/>
    <w:rsid w:val="003F6661"/>
    <w:rsid w:val="003F68D0"/>
    <w:rsid w:val="003F7A28"/>
    <w:rsid w:val="003F7FA3"/>
    <w:rsid w:val="004044AE"/>
    <w:rsid w:val="00404921"/>
    <w:rsid w:val="00406061"/>
    <w:rsid w:val="0040624B"/>
    <w:rsid w:val="00413BFA"/>
    <w:rsid w:val="004162DD"/>
    <w:rsid w:val="0041728E"/>
    <w:rsid w:val="00426D82"/>
    <w:rsid w:val="004309D3"/>
    <w:rsid w:val="0043526A"/>
    <w:rsid w:val="0044507A"/>
    <w:rsid w:val="00446173"/>
    <w:rsid w:val="00451DA7"/>
    <w:rsid w:val="0046194A"/>
    <w:rsid w:val="00467A68"/>
    <w:rsid w:val="004754F7"/>
    <w:rsid w:val="004819AE"/>
    <w:rsid w:val="004911E3"/>
    <w:rsid w:val="004A3EB5"/>
    <w:rsid w:val="004B28E1"/>
    <w:rsid w:val="004B5097"/>
    <w:rsid w:val="004B70D0"/>
    <w:rsid w:val="004D2BF0"/>
    <w:rsid w:val="004D6684"/>
    <w:rsid w:val="004D7C2E"/>
    <w:rsid w:val="004F087F"/>
    <w:rsid w:val="004F4A64"/>
    <w:rsid w:val="005040A5"/>
    <w:rsid w:val="005048D1"/>
    <w:rsid w:val="00506076"/>
    <w:rsid w:val="00511C0B"/>
    <w:rsid w:val="005238B8"/>
    <w:rsid w:val="00525F5A"/>
    <w:rsid w:val="0053510A"/>
    <w:rsid w:val="00536BB9"/>
    <w:rsid w:val="0053743D"/>
    <w:rsid w:val="00540424"/>
    <w:rsid w:val="00550176"/>
    <w:rsid w:val="00556647"/>
    <w:rsid w:val="0055690E"/>
    <w:rsid w:val="0056444C"/>
    <w:rsid w:val="0057603B"/>
    <w:rsid w:val="005775C0"/>
    <w:rsid w:val="00591BCA"/>
    <w:rsid w:val="005925E8"/>
    <w:rsid w:val="005949DC"/>
    <w:rsid w:val="005A07F5"/>
    <w:rsid w:val="005B0576"/>
    <w:rsid w:val="005B3F05"/>
    <w:rsid w:val="005C3564"/>
    <w:rsid w:val="005D49C2"/>
    <w:rsid w:val="005E79BE"/>
    <w:rsid w:val="005F34F2"/>
    <w:rsid w:val="00610695"/>
    <w:rsid w:val="006118A6"/>
    <w:rsid w:val="006217AC"/>
    <w:rsid w:val="006315A3"/>
    <w:rsid w:val="00632B31"/>
    <w:rsid w:val="006525B6"/>
    <w:rsid w:val="0066573C"/>
    <w:rsid w:val="006665A3"/>
    <w:rsid w:val="0067064A"/>
    <w:rsid w:val="00673147"/>
    <w:rsid w:val="00681E61"/>
    <w:rsid w:val="00682B28"/>
    <w:rsid w:val="00686C8D"/>
    <w:rsid w:val="00693FAE"/>
    <w:rsid w:val="006A7F61"/>
    <w:rsid w:val="006B2A97"/>
    <w:rsid w:val="006B7CFB"/>
    <w:rsid w:val="006D4638"/>
    <w:rsid w:val="006E5F48"/>
    <w:rsid w:val="006F2C79"/>
    <w:rsid w:val="006F3506"/>
    <w:rsid w:val="006F361A"/>
    <w:rsid w:val="006F5ED8"/>
    <w:rsid w:val="006F7F1B"/>
    <w:rsid w:val="00701D6C"/>
    <w:rsid w:val="00716CD5"/>
    <w:rsid w:val="0073639B"/>
    <w:rsid w:val="00737E18"/>
    <w:rsid w:val="00743483"/>
    <w:rsid w:val="00744078"/>
    <w:rsid w:val="00745C40"/>
    <w:rsid w:val="00754F8B"/>
    <w:rsid w:val="00756858"/>
    <w:rsid w:val="0076357C"/>
    <w:rsid w:val="00765F16"/>
    <w:rsid w:val="0076680F"/>
    <w:rsid w:val="00767398"/>
    <w:rsid w:val="00786897"/>
    <w:rsid w:val="0078708E"/>
    <w:rsid w:val="00787B9C"/>
    <w:rsid w:val="00792F93"/>
    <w:rsid w:val="007A4B65"/>
    <w:rsid w:val="007A78EA"/>
    <w:rsid w:val="007B13BF"/>
    <w:rsid w:val="007B258C"/>
    <w:rsid w:val="007B72C0"/>
    <w:rsid w:val="007B743A"/>
    <w:rsid w:val="007C6FAC"/>
    <w:rsid w:val="007C7920"/>
    <w:rsid w:val="007F1066"/>
    <w:rsid w:val="00800F3C"/>
    <w:rsid w:val="0080106E"/>
    <w:rsid w:val="00801274"/>
    <w:rsid w:val="00802BF8"/>
    <w:rsid w:val="00810217"/>
    <w:rsid w:val="00821AA5"/>
    <w:rsid w:val="008353AD"/>
    <w:rsid w:val="00857DCD"/>
    <w:rsid w:val="00860108"/>
    <w:rsid w:val="00861FEC"/>
    <w:rsid w:val="0086269C"/>
    <w:rsid w:val="00870105"/>
    <w:rsid w:val="00870253"/>
    <w:rsid w:val="00881EF6"/>
    <w:rsid w:val="008A244E"/>
    <w:rsid w:val="008A43EF"/>
    <w:rsid w:val="008A5628"/>
    <w:rsid w:val="008A5CD9"/>
    <w:rsid w:val="008B331A"/>
    <w:rsid w:val="008C60C4"/>
    <w:rsid w:val="008C6769"/>
    <w:rsid w:val="008E7C6C"/>
    <w:rsid w:val="008F09D7"/>
    <w:rsid w:val="009001E7"/>
    <w:rsid w:val="0090290C"/>
    <w:rsid w:val="00904144"/>
    <w:rsid w:val="00904245"/>
    <w:rsid w:val="00924964"/>
    <w:rsid w:val="00934F4F"/>
    <w:rsid w:val="00941A08"/>
    <w:rsid w:val="00947B15"/>
    <w:rsid w:val="00960CC9"/>
    <w:rsid w:val="00970518"/>
    <w:rsid w:val="009705F9"/>
    <w:rsid w:val="00972BEA"/>
    <w:rsid w:val="00973444"/>
    <w:rsid w:val="00975D39"/>
    <w:rsid w:val="0097605F"/>
    <w:rsid w:val="009908CF"/>
    <w:rsid w:val="009941A8"/>
    <w:rsid w:val="009A05FC"/>
    <w:rsid w:val="009A2753"/>
    <w:rsid w:val="009A68B9"/>
    <w:rsid w:val="009B1A77"/>
    <w:rsid w:val="009B41FE"/>
    <w:rsid w:val="009C110A"/>
    <w:rsid w:val="009C1693"/>
    <w:rsid w:val="009C74FB"/>
    <w:rsid w:val="009D45A4"/>
    <w:rsid w:val="009E0110"/>
    <w:rsid w:val="009F0BBB"/>
    <w:rsid w:val="009F3E98"/>
    <w:rsid w:val="00A1169C"/>
    <w:rsid w:val="00A122D5"/>
    <w:rsid w:val="00A14196"/>
    <w:rsid w:val="00A246BD"/>
    <w:rsid w:val="00A2577E"/>
    <w:rsid w:val="00A26801"/>
    <w:rsid w:val="00A33750"/>
    <w:rsid w:val="00A400A7"/>
    <w:rsid w:val="00A401B4"/>
    <w:rsid w:val="00A668A1"/>
    <w:rsid w:val="00A67E1C"/>
    <w:rsid w:val="00A74C94"/>
    <w:rsid w:val="00A763B8"/>
    <w:rsid w:val="00A8054F"/>
    <w:rsid w:val="00A81966"/>
    <w:rsid w:val="00A825F4"/>
    <w:rsid w:val="00A832E3"/>
    <w:rsid w:val="00A96A4B"/>
    <w:rsid w:val="00AB1BBA"/>
    <w:rsid w:val="00AB27A8"/>
    <w:rsid w:val="00AC005C"/>
    <w:rsid w:val="00AC15DB"/>
    <w:rsid w:val="00AC18E0"/>
    <w:rsid w:val="00AD130F"/>
    <w:rsid w:val="00AF0189"/>
    <w:rsid w:val="00B049C5"/>
    <w:rsid w:val="00B4058F"/>
    <w:rsid w:val="00B42164"/>
    <w:rsid w:val="00B43775"/>
    <w:rsid w:val="00B44D7F"/>
    <w:rsid w:val="00B45606"/>
    <w:rsid w:val="00B61B3A"/>
    <w:rsid w:val="00B622B3"/>
    <w:rsid w:val="00B63B0F"/>
    <w:rsid w:val="00B77890"/>
    <w:rsid w:val="00B82A63"/>
    <w:rsid w:val="00B82F17"/>
    <w:rsid w:val="00B839C1"/>
    <w:rsid w:val="00B92FE3"/>
    <w:rsid w:val="00BB7536"/>
    <w:rsid w:val="00BC0C98"/>
    <w:rsid w:val="00BC1437"/>
    <w:rsid w:val="00BC5A49"/>
    <w:rsid w:val="00BE248B"/>
    <w:rsid w:val="00BE4461"/>
    <w:rsid w:val="00BE5717"/>
    <w:rsid w:val="00BE616B"/>
    <w:rsid w:val="00C15BB5"/>
    <w:rsid w:val="00C27969"/>
    <w:rsid w:val="00C35727"/>
    <w:rsid w:val="00C36A54"/>
    <w:rsid w:val="00C36E9A"/>
    <w:rsid w:val="00C560BC"/>
    <w:rsid w:val="00C81940"/>
    <w:rsid w:val="00C84389"/>
    <w:rsid w:val="00C86154"/>
    <w:rsid w:val="00C870F6"/>
    <w:rsid w:val="00C87AB4"/>
    <w:rsid w:val="00CB0F66"/>
    <w:rsid w:val="00CB1958"/>
    <w:rsid w:val="00CB64B6"/>
    <w:rsid w:val="00CC09C0"/>
    <w:rsid w:val="00CC275E"/>
    <w:rsid w:val="00CD29E0"/>
    <w:rsid w:val="00CE3EE2"/>
    <w:rsid w:val="00CF3B29"/>
    <w:rsid w:val="00D00620"/>
    <w:rsid w:val="00D023FD"/>
    <w:rsid w:val="00D0245C"/>
    <w:rsid w:val="00D055BB"/>
    <w:rsid w:val="00D06573"/>
    <w:rsid w:val="00D07F76"/>
    <w:rsid w:val="00D10E03"/>
    <w:rsid w:val="00D21E98"/>
    <w:rsid w:val="00D268DA"/>
    <w:rsid w:val="00D3008F"/>
    <w:rsid w:val="00D54708"/>
    <w:rsid w:val="00D57AF0"/>
    <w:rsid w:val="00D63C39"/>
    <w:rsid w:val="00D66EC0"/>
    <w:rsid w:val="00D70CBE"/>
    <w:rsid w:val="00D8199F"/>
    <w:rsid w:val="00D84DD2"/>
    <w:rsid w:val="00D87435"/>
    <w:rsid w:val="00DA4B68"/>
    <w:rsid w:val="00DB6F9E"/>
    <w:rsid w:val="00DC318B"/>
    <w:rsid w:val="00DC3639"/>
    <w:rsid w:val="00DC5173"/>
    <w:rsid w:val="00DD2C1A"/>
    <w:rsid w:val="00DD370F"/>
    <w:rsid w:val="00DD68AB"/>
    <w:rsid w:val="00DD6A19"/>
    <w:rsid w:val="00DD79AC"/>
    <w:rsid w:val="00DE487B"/>
    <w:rsid w:val="00DF1AC5"/>
    <w:rsid w:val="00E014F3"/>
    <w:rsid w:val="00E05AC0"/>
    <w:rsid w:val="00E07B78"/>
    <w:rsid w:val="00E14F06"/>
    <w:rsid w:val="00E163A4"/>
    <w:rsid w:val="00E26C01"/>
    <w:rsid w:val="00E328AE"/>
    <w:rsid w:val="00E42FAE"/>
    <w:rsid w:val="00E707CA"/>
    <w:rsid w:val="00E80098"/>
    <w:rsid w:val="00E922AE"/>
    <w:rsid w:val="00EA0ADC"/>
    <w:rsid w:val="00EA7F4C"/>
    <w:rsid w:val="00EB291A"/>
    <w:rsid w:val="00EB4752"/>
    <w:rsid w:val="00EC7832"/>
    <w:rsid w:val="00EE065C"/>
    <w:rsid w:val="00EE1732"/>
    <w:rsid w:val="00EE57A8"/>
    <w:rsid w:val="00EE71E6"/>
    <w:rsid w:val="00F048D0"/>
    <w:rsid w:val="00F07E28"/>
    <w:rsid w:val="00F11DE6"/>
    <w:rsid w:val="00F20714"/>
    <w:rsid w:val="00F227B7"/>
    <w:rsid w:val="00F25919"/>
    <w:rsid w:val="00F25C07"/>
    <w:rsid w:val="00F26670"/>
    <w:rsid w:val="00F376AE"/>
    <w:rsid w:val="00F408FD"/>
    <w:rsid w:val="00F621F8"/>
    <w:rsid w:val="00F6393B"/>
    <w:rsid w:val="00F654D6"/>
    <w:rsid w:val="00F802DF"/>
    <w:rsid w:val="00F83C02"/>
    <w:rsid w:val="00F83FA1"/>
    <w:rsid w:val="00F93819"/>
    <w:rsid w:val="00FA031D"/>
    <w:rsid w:val="00FA158D"/>
    <w:rsid w:val="00FB1468"/>
    <w:rsid w:val="00FC77E9"/>
    <w:rsid w:val="00FC7987"/>
    <w:rsid w:val="00FD3A37"/>
    <w:rsid w:val="00FD6624"/>
    <w:rsid w:val="00FE5211"/>
    <w:rsid w:val="00FE62D1"/>
    <w:rsid w:val="00FF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Title" w:uiPriority="99" w:qFormat="1"/>
    <w:lsdException w:name="Body Text" w:uiPriority="99"/>
    <w:lsdException w:name="Subtitle" w:uiPriority="99" w:qFormat="1"/>
    <w:lsdException w:name="Body Text First Indent 2"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BB5"/>
    <w:pPr>
      <w:widowControl w:val="0"/>
      <w:autoSpaceDE w:val="0"/>
      <w:autoSpaceDN w:val="0"/>
      <w:adjustRightInd w:val="0"/>
    </w:pPr>
    <w:rPr>
      <w:rFonts w:eastAsia="Calibri"/>
      <w:sz w:val="24"/>
      <w:szCs w:val="24"/>
    </w:rPr>
  </w:style>
  <w:style w:type="paragraph" w:styleId="1">
    <w:name w:val="heading 1"/>
    <w:basedOn w:val="a"/>
    <w:next w:val="a"/>
    <w:link w:val="10"/>
    <w:uiPriority w:val="99"/>
    <w:qFormat/>
    <w:rsid w:val="00C15BB5"/>
    <w:pPr>
      <w:keepNext/>
      <w:widowControl/>
      <w:autoSpaceDE/>
      <w:autoSpaceDN/>
      <w:adjustRightInd/>
      <w:spacing w:line="264" w:lineRule="auto"/>
      <w:ind w:firstLine="567"/>
      <w:jc w:val="center"/>
      <w:outlineLvl w:val="0"/>
    </w:pPr>
    <w:rPr>
      <w:rFonts w:ascii="Arial" w:eastAsia="Times New Roman" w:hAnsi="Arial"/>
      <w:b/>
      <w:sz w:val="28"/>
      <w:szCs w:val="20"/>
    </w:rPr>
  </w:style>
  <w:style w:type="paragraph" w:styleId="2">
    <w:name w:val="heading 2"/>
    <w:basedOn w:val="a"/>
    <w:next w:val="a"/>
    <w:link w:val="20"/>
    <w:uiPriority w:val="99"/>
    <w:unhideWhenUsed/>
    <w:qFormat/>
    <w:rsid w:val="00FA03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A031D"/>
    <w:pPr>
      <w:keepNext/>
      <w:widowControl/>
      <w:autoSpaceDE/>
      <w:autoSpaceDN/>
      <w:adjustRightInd/>
      <w:ind w:firstLine="546"/>
      <w:jc w:val="both"/>
      <w:outlineLvl w:val="2"/>
    </w:pPr>
    <w:rPr>
      <w:rFonts w:ascii="Calibri" w:eastAsia="Times New Roman" w:hAnsi="Calibri" w:cs="Calibri"/>
      <w:sz w:val="28"/>
      <w:szCs w:val="28"/>
    </w:rPr>
  </w:style>
  <w:style w:type="paragraph" w:styleId="4">
    <w:name w:val="heading 4"/>
    <w:basedOn w:val="a"/>
    <w:next w:val="a"/>
    <w:link w:val="40"/>
    <w:uiPriority w:val="99"/>
    <w:qFormat/>
    <w:rsid w:val="00FA031D"/>
    <w:pPr>
      <w:keepNext/>
      <w:widowControl/>
      <w:autoSpaceDE/>
      <w:autoSpaceDN/>
      <w:adjustRightInd/>
      <w:outlineLvl w:val="3"/>
    </w:pPr>
    <w:rPr>
      <w:rFonts w:ascii="Calibri" w:eastAsia="Times New Roman" w:hAnsi="Calibri" w:cs="Calibri"/>
      <w:sz w:val="28"/>
      <w:szCs w:val="28"/>
    </w:rPr>
  </w:style>
  <w:style w:type="paragraph" w:styleId="5">
    <w:name w:val="heading 5"/>
    <w:basedOn w:val="a"/>
    <w:next w:val="a"/>
    <w:link w:val="50"/>
    <w:uiPriority w:val="99"/>
    <w:qFormat/>
    <w:rsid w:val="00FA031D"/>
    <w:pPr>
      <w:keepNext/>
      <w:widowControl/>
      <w:autoSpaceDE/>
      <w:autoSpaceDN/>
      <w:adjustRightInd/>
      <w:jc w:val="right"/>
      <w:outlineLvl w:val="4"/>
    </w:pPr>
    <w:rPr>
      <w:rFonts w:ascii="Calibri" w:eastAsia="Times New Roman" w:hAnsi="Calibri" w:cs="Calibri"/>
      <w:sz w:val="28"/>
      <w:szCs w:val="28"/>
    </w:rPr>
  </w:style>
  <w:style w:type="paragraph" w:styleId="6">
    <w:name w:val="heading 6"/>
    <w:basedOn w:val="a"/>
    <w:next w:val="a"/>
    <w:link w:val="60"/>
    <w:uiPriority w:val="99"/>
    <w:qFormat/>
    <w:rsid w:val="00FA031D"/>
    <w:pPr>
      <w:keepNext/>
      <w:widowControl/>
      <w:autoSpaceDE/>
      <w:autoSpaceDN/>
      <w:adjustRightInd/>
      <w:jc w:val="center"/>
      <w:outlineLvl w:val="5"/>
    </w:pPr>
    <w:rPr>
      <w:rFonts w:ascii="Calibri" w:eastAsia="Times New Roman" w:hAnsi="Calibri" w:cs="Calibri"/>
      <w:b/>
      <w:bCs/>
    </w:rPr>
  </w:style>
  <w:style w:type="paragraph" w:styleId="7">
    <w:name w:val="heading 7"/>
    <w:basedOn w:val="a"/>
    <w:next w:val="a"/>
    <w:link w:val="70"/>
    <w:uiPriority w:val="99"/>
    <w:qFormat/>
    <w:rsid w:val="00FA031D"/>
    <w:pPr>
      <w:keepNext/>
      <w:widowControl/>
      <w:autoSpaceDE/>
      <w:autoSpaceDN/>
      <w:adjustRightInd/>
      <w:outlineLvl w:val="6"/>
    </w:pPr>
    <w:rPr>
      <w:rFonts w:ascii="Calibri" w:eastAsia="Times New Roman" w:hAnsi="Calibri" w:cs="Calibri"/>
      <w:b/>
      <w:bCs/>
      <w:sz w:val="28"/>
      <w:szCs w:val="28"/>
    </w:rPr>
  </w:style>
  <w:style w:type="paragraph" w:styleId="8">
    <w:name w:val="heading 8"/>
    <w:basedOn w:val="a"/>
    <w:next w:val="a"/>
    <w:link w:val="80"/>
    <w:uiPriority w:val="99"/>
    <w:qFormat/>
    <w:rsid w:val="00FA031D"/>
    <w:pPr>
      <w:keepNext/>
      <w:widowControl/>
      <w:autoSpaceDE/>
      <w:autoSpaceDN/>
      <w:adjustRightInd/>
      <w:outlineLvl w:val="7"/>
    </w:pPr>
    <w:rPr>
      <w:rFonts w:ascii="Calibri" w:eastAsia="Times New Roman"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C15BB5"/>
    <w:pPr>
      <w:spacing w:line="545" w:lineRule="exact"/>
      <w:ind w:firstLine="221"/>
    </w:pPr>
  </w:style>
  <w:style w:type="character" w:customStyle="1" w:styleId="FontStyle15">
    <w:name w:val="Font Style15"/>
    <w:basedOn w:val="a0"/>
    <w:rsid w:val="00C15BB5"/>
    <w:rPr>
      <w:rFonts w:ascii="Times New Roman" w:hAnsi="Times New Roman" w:cs="Times New Roman" w:hint="default"/>
      <w:sz w:val="20"/>
      <w:szCs w:val="20"/>
    </w:rPr>
  </w:style>
  <w:style w:type="character" w:customStyle="1" w:styleId="FontStyle16">
    <w:name w:val="Font Style16"/>
    <w:basedOn w:val="a0"/>
    <w:uiPriority w:val="99"/>
    <w:rsid w:val="00C15BB5"/>
    <w:rPr>
      <w:rFonts w:ascii="Times New Roman" w:hAnsi="Times New Roman" w:cs="Times New Roman" w:hint="default"/>
      <w:sz w:val="26"/>
      <w:szCs w:val="26"/>
    </w:rPr>
  </w:style>
  <w:style w:type="character" w:customStyle="1" w:styleId="FontStyle18">
    <w:name w:val="Font Style18"/>
    <w:basedOn w:val="a0"/>
    <w:rsid w:val="00C15BB5"/>
    <w:rPr>
      <w:rFonts w:ascii="Times New Roman" w:hAnsi="Times New Roman" w:cs="Times New Roman" w:hint="default"/>
      <w:spacing w:val="20"/>
      <w:sz w:val="46"/>
      <w:szCs w:val="46"/>
    </w:rPr>
  </w:style>
  <w:style w:type="character" w:customStyle="1" w:styleId="FontStyle19">
    <w:name w:val="Font Style19"/>
    <w:basedOn w:val="a0"/>
    <w:rsid w:val="00C15BB5"/>
    <w:rPr>
      <w:rFonts w:ascii="Times New Roman" w:hAnsi="Times New Roman" w:cs="Times New Roman" w:hint="default"/>
      <w:b/>
      <w:bCs/>
      <w:sz w:val="26"/>
      <w:szCs w:val="26"/>
    </w:rPr>
  </w:style>
  <w:style w:type="table" w:styleId="a3">
    <w:name w:val="Table Grid"/>
    <w:basedOn w:val="a1"/>
    <w:uiPriority w:val="99"/>
    <w:rsid w:val="00C15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246BD"/>
    <w:rPr>
      <w:color w:val="0000FF"/>
      <w:u w:val="single"/>
    </w:rPr>
  </w:style>
  <w:style w:type="paragraph" w:styleId="a5">
    <w:name w:val="Normal (Web)"/>
    <w:basedOn w:val="a"/>
    <w:uiPriority w:val="99"/>
    <w:rsid w:val="00E707CA"/>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uiPriority w:val="99"/>
    <w:rsid w:val="00E707CA"/>
    <w:rPr>
      <w:rFonts w:cs="Times New Roman"/>
    </w:rPr>
  </w:style>
  <w:style w:type="character" w:styleId="a6">
    <w:name w:val="Strong"/>
    <w:basedOn w:val="a0"/>
    <w:uiPriority w:val="22"/>
    <w:qFormat/>
    <w:rsid w:val="00E707CA"/>
    <w:rPr>
      <w:rFonts w:cs="Times New Roman"/>
      <w:b/>
      <w:bCs/>
    </w:rPr>
  </w:style>
  <w:style w:type="paragraph" w:customStyle="1" w:styleId="Style1">
    <w:name w:val="Style1"/>
    <w:basedOn w:val="a"/>
    <w:uiPriority w:val="99"/>
    <w:rsid w:val="00C86154"/>
    <w:pPr>
      <w:spacing w:line="283" w:lineRule="exact"/>
      <w:jc w:val="both"/>
    </w:pPr>
    <w:rPr>
      <w:rFonts w:eastAsia="Times New Roman"/>
    </w:rPr>
  </w:style>
  <w:style w:type="paragraph" w:customStyle="1" w:styleId="Style2">
    <w:name w:val="Style2"/>
    <w:basedOn w:val="a"/>
    <w:uiPriority w:val="99"/>
    <w:rsid w:val="00C86154"/>
    <w:pPr>
      <w:spacing w:line="302" w:lineRule="exact"/>
      <w:jc w:val="both"/>
    </w:pPr>
    <w:rPr>
      <w:rFonts w:eastAsia="Times New Roman"/>
    </w:rPr>
  </w:style>
  <w:style w:type="paragraph" w:customStyle="1" w:styleId="Style3">
    <w:name w:val="Style3"/>
    <w:basedOn w:val="a"/>
    <w:uiPriority w:val="99"/>
    <w:rsid w:val="00C86154"/>
    <w:rPr>
      <w:rFonts w:eastAsia="Times New Roman"/>
    </w:rPr>
  </w:style>
  <w:style w:type="character" w:customStyle="1" w:styleId="FontStyle11">
    <w:name w:val="Font Style11"/>
    <w:basedOn w:val="a0"/>
    <w:uiPriority w:val="99"/>
    <w:rsid w:val="00C86154"/>
    <w:rPr>
      <w:rFonts w:ascii="Times New Roman" w:hAnsi="Times New Roman" w:cs="Times New Roman"/>
      <w:sz w:val="22"/>
      <w:szCs w:val="22"/>
    </w:rPr>
  </w:style>
  <w:style w:type="character" w:customStyle="1" w:styleId="FontStyle12">
    <w:name w:val="Font Style12"/>
    <w:basedOn w:val="a0"/>
    <w:uiPriority w:val="99"/>
    <w:rsid w:val="00C86154"/>
    <w:rPr>
      <w:rFonts w:ascii="Times New Roman" w:hAnsi="Times New Roman" w:cs="Times New Roman"/>
      <w:sz w:val="22"/>
      <w:szCs w:val="22"/>
    </w:rPr>
  </w:style>
  <w:style w:type="character" w:customStyle="1" w:styleId="FontStyle13">
    <w:name w:val="Font Style13"/>
    <w:basedOn w:val="a0"/>
    <w:uiPriority w:val="99"/>
    <w:rsid w:val="00C86154"/>
    <w:rPr>
      <w:rFonts w:ascii="Times New Roman" w:hAnsi="Times New Roman" w:cs="Times New Roman"/>
      <w:sz w:val="24"/>
      <w:szCs w:val="24"/>
    </w:rPr>
  </w:style>
  <w:style w:type="character" w:customStyle="1" w:styleId="FontStyle17">
    <w:name w:val="Font Style17"/>
    <w:basedOn w:val="a0"/>
    <w:uiPriority w:val="99"/>
    <w:rsid w:val="00C86154"/>
    <w:rPr>
      <w:rFonts w:ascii="Times New Roman" w:hAnsi="Times New Roman" w:cs="Times New Roman"/>
      <w:sz w:val="18"/>
      <w:szCs w:val="18"/>
    </w:rPr>
  </w:style>
  <w:style w:type="paragraph" w:styleId="a7">
    <w:name w:val="Body Text Indent"/>
    <w:basedOn w:val="a"/>
    <w:link w:val="a8"/>
    <w:rsid w:val="006525B6"/>
    <w:pPr>
      <w:widowControl/>
      <w:autoSpaceDE/>
      <w:autoSpaceDN/>
      <w:adjustRightInd/>
      <w:ind w:firstLine="708"/>
      <w:jc w:val="both"/>
    </w:pPr>
    <w:rPr>
      <w:rFonts w:ascii="Arial" w:eastAsia="Times New Roman" w:hAnsi="Arial" w:cs="Arial"/>
      <w:szCs w:val="27"/>
    </w:rPr>
  </w:style>
  <w:style w:type="character" w:customStyle="1" w:styleId="a8">
    <w:name w:val="Основной текст с отступом Знак"/>
    <w:basedOn w:val="a0"/>
    <w:link w:val="a7"/>
    <w:uiPriority w:val="99"/>
    <w:rsid w:val="006525B6"/>
    <w:rPr>
      <w:rFonts w:ascii="Arial" w:hAnsi="Arial" w:cs="Arial"/>
      <w:sz w:val="24"/>
      <w:szCs w:val="27"/>
    </w:rPr>
  </w:style>
  <w:style w:type="paragraph" w:customStyle="1" w:styleId="H1">
    <w:name w:val="H1"/>
    <w:basedOn w:val="a"/>
    <w:next w:val="a"/>
    <w:uiPriority w:val="99"/>
    <w:rsid w:val="007B72C0"/>
    <w:pPr>
      <w:keepNext/>
      <w:widowControl/>
      <w:spacing w:before="100" w:after="100"/>
      <w:outlineLvl w:val="1"/>
    </w:pPr>
    <w:rPr>
      <w:rFonts w:eastAsia="Times New Roman"/>
      <w:b/>
      <w:bCs/>
      <w:kern w:val="36"/>
      <w:sz w:val="48"/>
      <w:szCs w:val="48"/>
    </w:rPr>
  </w:style>
  <w:style w:type="character" w:customStyle="1" w:styleId="a9">
    <w:name w:val="Без интервала Знак"/>
    <w:basedOn w:val="a0"/>
    <w:link w:val="aa"/>
    <w:locked/>
    <w:rsid w:val="00D87435"/>
    <w:rPr>
      <w:rFonts w:ascii="Calibri" w:eastAsia="Arial" w:hAnsi="Calibri" w:cs="Calibri"/>
      <w:sz w:val="22"/>
      <w:szCs w:val="22"/>
      <w:lang w:val="ru-RU" w:eastAsia="ar-SA" w:bidi="ar-SA"/>
    </w:rPr>
  </w:style>
  <w:style w:type="paragraph" w:styleId="aa">
    <w:name w:val="No Spacing"/>
    <w:link w:val="a9"/>
    <w:uiPriority w:val="1"/>
    <w:qFormat/>
    <w:rsid w:val="00D87435"/>
    <w:pPr>
      <w:suppressAutoHyphens/>
      <w:ind w:firstLine="573"/>
    </w:pPr>
    <w:rPr>
      <w:rFonts w:ascii="Calibri" w:eastAsia="Arial" w:hAnsi="Calibri" w:cs="Calibri"/>
      <w:sz w:val="22"/>
      <w:szCs w:val="22"/>
      <w:lang w:eastAsia="ar-SA"/>
    </w:rPr>
  </w:style>
  <w:style w:type="paragraph" w:customStyle="1" w:styleId="ConsPlusNormal">
    <w:name w:val="ConsPlusNormal"/>
    <w:rsid w:val="00F048D0"/>
    <w:pPr>
      <w:autoSpaceDE w:val="0"/>
      <w:autoSpaceDN w:val="0"/>
      <w:adjustRightInd w:val="0"/>
      <w:ind w:firstLine="720"/>
    </w:pPr>
    <w:rPr>
      <w:rFonts w:ascii="Arial" w:hAnsi="Arial" w:cs="Arial"/>
    </w:rPr>
  </w:style>
  <w:style w:type="paragraph" w:styleId="ab">
    <w:name w:val="Balloon Text"/>
    <w:basedOn w:val="a"/>
    <w:link w:val="ac"/>
    <w:uiPriority w:val="99"/>
    <w:rsid w:val="005A07F5"/>
    <w:rPr>
      <w:rFonts w:ascii="Tahoma" w:hAnsi="Tahoma" w:cs="Tahoma"/>
      <w:sz w:val="16"/>
      <w:szCs w:val="16"/>
    </w:rPr>
  </w:style>
  <w:style w:type="character" w:customStyle="1" w:styleId="ac">
    <w:name w:val="Текст выноски Знак"/>
    <w:basedOn w:val="a0"/>
    <w:link w:val="ab"/>
    <w:uiPriority w:val="99"/>
    <w:rsid w:val="005A07F5"/>
    <w:rPr>
      <w:rFonts w:ascii="Tahoma" w:eastAsia="Calibri" w:hAnsi="Tahoma" w:cs="Tahoma"/>
      <w:sz w:val="16"/>
      <w:szCs w:val="16"/>
    </w:rPr>
  </w:style>
  <w:style w:type="paragraph" w:styleId="ad">
    <w:name w:val="footnote text"/>
    <w:basedOn w:val="a"/>
    <w:link w:val="ae"/>
    <w:rsid w:val="0090290C"/>
    <w:pPr>
      <w:widowControl/>
      <w:autoSpaceDE/>
      <w:autoSpaceDN/>
      <w:adjustRightInd/>
    </w:pPr>
    <w:rPr>
      <w:rFonts w:eastAsia="Times New Roman"/>
      <w:sz w:val="20"/>
      <w:szCs w:val="20"/>
    </w:rPr>
  </w:style>
  <w:style w:type="character" w:customStyle="1" w:styleId="ae">
    <w:name w:val="Текст сноски Знак"/>
    <w:basedOn w:val="a0"/>
    <w:link w:val="ad"/>
    <w:rsid w:val="0090290C"/>
  </w:style>
  <w:style w:type="paragraph" w:customStyle="1" w:styleId="ConsPlusTitle">
    <w:name w:val="ConsPlusTitle"/>
    <w:rsid w:val="00F25919"/>
    <w:pPr>
      <w:autoSpaceDE w:val="0"/>
      <w:autoSpaceDN w:val="0"/>
      <w:adjustRightInd w:val="0"/>
    </w:pPr>
    <w:rPr>
      <w:rFonts w:ascii="Arial" w:eastAsia="Calibri" w:hAnsi="Arial" w:cs="Arial"/>
      <w:b/>
      <w:bCs/>
      <w:lang w:eastAsia="en-US"/>
    </w:rPr>
  </w:style>
  <w:style w:type="character" w:customStyle="1" w:styleId="20">
    <w:name w:val="Заголовок 2 Знак"/>
    <w:basedOn w:val="a0"/>
    <w:link w:val="2"/>
    <w:uiPriority w:val="99"/>
    <w:semiHidden/>
    <w:rsid w:val="00FA03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FA031D"/>
    <w:rPr>
      <w:rFonts w:ascii="Calibri" w:hAnsi="Calibri" w:cs="Calibri"/>
      <w:sz w:val="28"/>
      <w:szCs w:val="28"/>
    </w:rPr>
  </w:style>
  <w:style w:type="character" w:customStyle="1" w:styleId="40">
    <w:name w:val="Заголовок 4 Знак"/>
    <w:basedOn w:val="a0"/>
    <w:link w:val="4"/>
    <w:uiPriority w:val="99"/>
    <w:rsid w:val="00FA031D"/>
    <w:rPr>
      <w:rFonts w:ascii="Calibri" w:hAnsi="Calibri" w:cs="Calibri"/>
      <w:sz w:val="28"/>
      <w:szCs w:val="28"/>
    </w:rPr>
  </w:style>
  <w:style w:type="character" w:customStyle="1" w:styleId="50">
    <w:name w:val="Заголовок 5 Знак"/>
    <w:basedOn w:val="a0"/>
    <w:link w:val="5"/>
    <w:uiPriority w:val="99"/>
    <w:rsid w:val="00FA031D"/>
    <w:rPr>
      <w:rFonts w:ascii="Calibri" w:hAnsi="Calibri" w:cs="Calibri"/>
      <w:sz w:val="28"/>
      <w:szCs w:val="28"/>
    </w:rPr>
  </w:style>
  <w:style w:type="character" w:customStyle="1" w:styleId="60">
    <w:name w:val="Заголовок 6 Знак"/>
    <w:basedOn w:val="a0"/>
    <w:link w:val="6"/>
    <w:uiPriority w:val="99"/>
    <w:rsid w:val="00FA031D"/>
    <w:rPr>
      <w:rFonts w:ascii="Calibri" w:hAnsi="Calibri" w:cs="Calibri"/>
      <w:b/>
      <w:bCs/>
      <w:sz w:val="24"/>
      <w:szCs w:val="24"/>
    </w:rPr>
  </w:style>
  <w:style w:type="character" w:customStyle="1" w:styleId="70">
    <w:name w:val="Заголовок 7 Знак"/>
    <w:basedOn w:val="a0"/>
    <w:link w:val="7"/>
    <w:uiPriority w:val="99"/>
    <w:rsid w:val="00FA031D"/>
    <w:rPr>
      <w:rFonts w:ascii="Calibri" w:hAnsi="Calibri" w:cs="Calibri"/>
      <w:b/>
      <w:bCs/>
      <w:sz w:val="28"/>
      <w:szCs w:val="28"/>
    </w:rPr>
  </w:style>
  <w:style w:type="character" w:customStyle="1" w:styleId="80">
    <w:name w:val="Заголовок 8 Знак"/>
    <w:basedOn w:val="a0"/>
    <w:link w:val="8"/>
    <w:uiPriority w:val="99"/>
    <w:rsid w:val="00FA031D"/>
    <w:rPr>
      <w:rFonts w:ascii="Calibri" w:hAnsi="Calibri" w:cs="Calibri"/>
      <w:b/>
      <w:bCs/>
      <w:sz w:val="24"/>
      <w:szCs w:val="24"/>
    </w:rPr>
  </w:style>
  <w:style w:type="character" w:customStyle="1" w:styleId="10">
    <w:name w:val="Заголовок 1 Знак"/>
    <w:basedOn w:val="a0"/>
    <w:link w:val="1"/>
    <w:uiPriority w:val="99"/>
    <w:locked/>
    <w:rsid w:val="00FA031D"/>
    <w:rPr>
      <w:rFonts w:ascii="Arial" w:hAnsi="Arial"/>
      <w:b/>
      <w:sz w:val="28"/>
    </w:rPr>
  </w:style>
  <w:style w:type="paragraph" w:customStyle="1" w:styleId="ConsNormal">
    <w:name w:val="ConsNormal"/>
    <w:uiPriority w:val="99"/>
    <w:rsid w:val="00FA031D"/>
    <w:pPr>
      <w:widowControl w:val="0"/>
      <w:autoSpaceDE w:val="0"/>
      <w:autoSpaceDN w:val="0"/>
      <w:adjustRightInd w:val="0"/>
      <w:ind w:right="19772" w:firstLine="720"/>
    </w:pPr>
    <w:rPr>
      <w:rFonts w:ascii="Arial" w:hAnsi="Arial" w:cs="Arial"/>
    </w:rPr>
  </w:style>
  <w:style w:type="paragraph" w:styleId="af">
    <w:name w:val="header"/>
    <w:basedOn w:val="a"/>
    <w:link w:val="af0"/>
    <w:uiPriority w:val="99"/>
    <w:rsid w:val="00FA031D"/>
    <w:pPr>
      <w:widowControl/>
      <w:tabs>
        <w:tab w:val="center" w:pos="4677"/>
        <w:tab w:val="right" w:pos="9355"/>
      </w:tabs>
      <w:autoSpaceDE/>
      <w:autoSpaceDN/>
      <w:adjustRightInd/>
      <w:spacing w:after="200" w:line="276" w:lineRule="auto"/>
    </w:pPr>
    <w:rPr>
      <w:rFonts w:ascii="Calibri" w:eastAsia="Times New Roman" w:hAnsi="Calibri" w:cs="Calibri"/>
      <w:sz w:val="22"/>
      <w:szCs w:val="22"/>
      <w:lang w:eastAsia="en-US"/>
    </w:rPr>
  </w:style>
  <w:style w:type="character" w:customStyle="1" w:styleId="af0">
    <w:name w:val="Верхний колонтитул Знак"/>
    <w:basedOn w:val="a0"/>
    <w:link w:val="af"/>
    <w:uiPriority w:val="99"/>
    <w:rsid w:val="00FA031D"/>
    <w:rPr>
      <w:rFonts w:ascii="Calibri" w:hAnsi="Calibri" w:cs="Calibri"/>
      <w:sz w:val="22"/>
      <w:szCs w:val="22"/>
      <w:lang w:eastAsia="en-US"/>
    </w:rPr>
  </w:style>
  <w:style w:type="character" w:styleId="af1">
    <w:name w:val="page number"/>
    <w:basedOn w:val="a0"/>
    <w:uiPriority w:val="99"/>
    <w:rsid w:val="00FA031D"/>
  </w:style>
  <w:style w:type="paragraph" w:styleId="af2">
    <w:name w:val="Body Text"/>
    <w:basedOn w:val="a"/>
    <w:link w:val="af3"/>
    <w:uiPriority w:val="99"/>
    <w:rsid w:val="00FA031D"/>
    <w:pPr>
      <w:widowControl/>
      <w:autoSpaceDE/>
      <w:autoSpaceDN/>
      <w:adjustRightInd/>
      <w:spacing w:after="120" w:line="276" w:lineRule="auto"/>
    </w:pPr>
    <w:rPr>
      <w:rFonts w:ascii="Calibri" w:eastAsia="Times New Roman" w:hAnsi="Calibri" w:cs="Calibri"/>
      <w:sz w:val="22"/>
      <w:szCs w:val="22"/>
      <w:lang w:eastAsia="en-US"/>
    </w:rPr>
  </w:style>
  <w:style w:type="character" w:customStyle="1" w:styleId="af3">
    <w:name w:val="Основной текст Знак"/>
    <w:basedOn w:val="a0"/>
    <w:link w:val="af2"/>
    <w:uiPriority w:val="99"/>
    <w:rsid w:val="00FA031D"/>
    <w:rPr>
      <w:rFonts w:ascii="Calibri" w:hAnsi="Calibri" w:cs="Calibri"/>
      <w:sz w:val="22"/>
      <w:szCs w:val="22"/>
      <w:lang w:eastAsia="en-US"/>
    </w:rPr>
  </w:style>
  <w:style w:type="paragraph" w:customStyle="1" w:styleId="Normal1">
    <w:name w:val="Normal1"/>
    <w:uiPriority w:val="99"/>
    <w:rsid w:val="00FA031D"/>
    <w:pPr>
      <w:spacing w:before="60"/>
      <w:ind w:firstLine="720"/>
      <w:jc w:val="both"/>
    </w:pPr>
    <w:rPr>
      <w:rFonts w:ascii="Arial" w:hAnsi="Arial" w:cs="Arial"/>
      <w:sz w:val="24"/>
      <w:szCs w:val="24"/>
    </w:rPr>
  </w:style>
  <w:style w:type="paragraph" w:styleId="af4">
    <w:name w:val="Plain Text"/>
    <w:basedOn w:val="a"/>
    <w:link w:val="af5"/>
    <w:uiPriority w:val="99"/>
    <w:rsid w:val="00FA031D"/>
    <w:pPr>
      <w:widowControl/>
      <w:autoSpaceDE/>
      <w:autoSpaceDN/>
      <w:adjustRightInd/>
    </w:pPr>
    <w:rPr>
      <w:rFonts w:ascii="Consolas" w:eastAsia="Times New Roman" w:hAnsi="Consolas" w:cs="Consolas"/>
      <w:sz w:val="21"/>
      <w:szCs w:val="21"/>
      <w:lang w:eastAsia="en-US"/>
    </w:rPr>
  </w:style>
  <w:style w:type="character" w:customStyle="1" w:styleId="af5">
    <w:name w:val="Текст Знак"/>
    <w:basedOn w:val="a0"/>
    <w:link w:val="af4"/>
    <w:uiPriority w:val="99"/>
    <w:rsid w:val="00FA031D"/>
    <w:rPr>
      <w:rFonts w:ascii="Consolas" w:hAnsi="Consolas" w:cs="Consolas"/>
      <w:sz w:val="21"/>
      <w:szCs w:val="21"/>
      <w:lang w:eastAsia="en-US"/>
    </w:rPr>
  </w:style>
  <w:style w:type="paragraph" w:styleId="af6">
    <w:name w:val="footer"/>
    <w:basedOn w:val="a"/>
    <w:link w:val="af7"/>
    <w:uiPriority w:val="99"/>
    <w:rsid w:val="00FA031D"/>
    <w:pPr>
      <w:widowControl/>
      <w:tabs>
        <w:tab w:val="center" w:pos="4677"/>
        <w:tab w:val="right" w:pos="9355"/>
      </w:tabs>
      <w:autoSpaceDE/>
      <w:autoSpaceDN/>
      <w:adjustRightInd/>
      <w:spacing w:after="200" w:line="276" w:lineRule="auto"/>
    </w:pPr>
    <w:rPr>
      <w:rFonts w:ascii="Calibri" w:eastAsia="Times New Roman" w:hAnsi="Calibri" w:cs="Calibri"/>
      <w:sz w:val="22"/>
      <w:szCs w:val="22"/>
      <w:lang w:eastAsia="en-US"/>
    </w:rPr>
  </w:style>
  <w:style w:type="character" w:customStyle="1" w:styleId="af7">
    <w:name w:val="Нижний колонтитул Знак"/>
    <w:basedOn w:val="a0"/>
    <w:link w:val="af6"/>
    <w:uiPriority w:val="99"/>
    <w:rsid w:val="00FA031D"/>
    <w:rPr>
      <w:rFonts w:ascii="Calibri" w:hAnsi="Calibri" w:cs="Calibri"/>
      <w:sz w:val="22"/>
      <w:szCs w:val="22"/>
      <w:lang w:eastAsia="en-US"/>
    </w:rPr>
  </w:style>
  <w:style w:type="paragraph" w:styleId="21">
    <w:name w:val="Body Text 2"/>
    <w:basedOn w:val="a"/>
    <w:link w:val="22"/>
    <w:uiPriority w:val="99"/>
    <w:rsid w:val="00FA031D"/>
    <w:pPr>
      <w:widowControl/>
      <w:autoSpaceDE/>
      <w:autoSpaceDN/>
      <w:adjustRightInd/>
      <w:jc w:val="center"/>
    </w:pPr>
    <w:rPr>
      <w:rFonts w:ascii="Calibri" w:eastAsia="Times New Roman" w:hAnsi="Calibri" w:cs="Calibri"/>
      <w:sz w:val="28"/>
      <w:szCs w:val="28"/>
    </w:rPr>
  </w:style>
  <w:style w:type="character" w:customStyle="1" w:styleId="22">
    <w:name w:val="Основной текст 2 Знак"/>
    <w:basedOn w:val="a0"/>
    <w:link w:val="21"/>
    <w:uiPriority w:val="99"/>
    <w:rsid w:val="00FA031D"/>
    <w:rPr>
      <w:rFonts w:ascii="Calibri" w:hAnsi="Calibri" w:cs="Calibri"/>
      <w:sz w:val="28"/>
      <w:szCs w:val="28"/>
    </w:rPr>
  </w:style>
  <w:style w:type="paragraph" w:customStyle="1" w:styleId="BodyText22">
    <w:name w:val="Body Text 22"/>
    <w:basedOn w:val="a"/>
    <w:uiPriority w:val="99"/>
    <w:rsid w:val="00FA031D"/>
    <w:pPr>
      <w:widowControl/>
      <w:autoSpaceDE/>
      <w:autoSpaceDN/>
      <w:adjustRightInd/>
      <w:ind w:firstLine="709"/>
      <w:jc w:val="both"/>
    </w:pPr>
    <w:rPr>
      <w:rFonts w:ascii="Calibri" w:eastAsia="Times New Roman" w:hAnsi="Calibri" w:cs="Calibri"/>
    </w:rPr>
  </w:style>
  <w:style w:type="paragraph" w:customStyle="1" w:styleId="ConsPlusNonformat">
    <w:name w:val="ConsPlusNonformat"/>
    <w:uiPriority w:val="99"/>
    <w:rsid w:val="00FA031D"/>
    <w:pPr>
      <w:widowControl w:val="0"/>
      <w:autoSpaceDE w:val="0"/>
      <w:autoSpaceDN w:val="0"/>
      <w:adjustRightInd w:val="0"/>
    </w:pPr>
    <w:rPr>
      <w:rFonts w:ascii="Courier New" w:hAnsi="Courier New" w:cs="Courier New"/>
    </w:rPr>
  </w:style>
  <w:style w:type="paragraph" w:styleId="af8">
    <w:name w:val="List Bullet"/>
    <w:basedOn w:val="a"/>
    <w:autoRedefine/>
    <w:uiPriority w:val="99"/>
    <w:rsid w:val="00FA031D"/>
    <w:pPr>
      <w:widowControl/>
      <w:autoSpaceDE/>
      <w:autoSpaceDN/>
      <w:adjustRightInd/>
      <w:ind w:left="1470" w:hanging="930"/>
    </w:pPr>
    <w:rPr>
      <w:rFonts w:ascii="Calibri" w:eastAsia="Times New Roman" w:hAnsi="Calibri" w:cs="Calibri"/>
      <w:sz w:val="20"/>
      <w:szCs w:val="20"/>
    </w:rPr>
  </w:style>
  <w:style w:type="paragraph" w:styleId="23">
    <w:name w:val="Body Text Indent 2"/>
    <w:basedOn w:val="a"/>
    <w:link w:val="24"/>
    <w:uiPriority w:val="99"/>
    <w:rsid w:val="00FA031D"/>
    <w:pPr>
      <w:widowControl/>
      <w:autoSpaceDE/>
      <w:autoSpaceDN/>
      <w:adjustRightInd/>
      <w:spacing w:after="120" w:line="480" w:lineRule="auto"/>
      <w:ind w:left="283"/>
    </w:pPr>
    <w:rPr>
      <w:rFonts w:ascii="Calibri" w:eastAsia="Times New Roman" w:hAnsi="Calibri" w:cs="Calibri"/>
    </w:rPr>
  </w:style>
  <w:style w:type="character" w:customStyle="1" w:styleId="24">
    <w:name w:val="Основной текст с отступом 2 Знак"/>
    <w:basedOn w:val="a0"/>
    <w:link w:val="23"/>
    <w:uiPriority w:val="99"/>
    <w:rsid w:val="00FA031D"/>
    <w:rPr>
      <w:rFonts w:ascii="Calibri" w:hAnsi="Calibri" w:cs="Calibri"/>
      <w:sz w:val="24"/>
      <w:szCs w:val="24"/>
    </w:rPr>
  </w:style>
  <w:style w:type="paragraph" w:styleId="31">
    <w:name w:val="Body Text Indent 3"/>
    <w:basedOn w:val="a"/>
    <w:link w:val="32"/>
    <w:uiPriority w:val="99"/>
    <w:rsid w:val="00FA031D"/>
    <w:pPr>
      <w:widowControl/>
      <w:adjustRightInd/>
      <w:spacing w:after="120"/>
      <w:ind w:left="283"/>
    </w:pPr>
    <w:rPr>
      <w:rFonts w:ascii="Calibri" w:eastAsia="Times New Roman" w:hAnsi="Calibri" w:cs="Calibri"/>
      <w:sz w:val="16"/>
      <w:szCs w:val="16"/>
    </w:rPr>
  </w:style>
  <w:style w:type="character" w:customStyle="1" w:styleId="32">
    <w:name w:val="Основной текст с отступом 3 Знак"/>
    <w:basedOn w:val="a0"/>
    <w:link w:val="31"/>
    <w:uiPriority w:val="99"/>
    <w:rsid w:val="00FA031D"/>
    <w:rPr>
      <w:rFonts w:ascii="Calibri" w:hAnsi="Calibri" w:cs="Calibri"/>
      <w:sz w:val="16"/>
      <w:szCs w:val="16"/>
    </w:rPr>
  </w:style>
  <w:style w:type="paragraph" w:customStyle="1" w:styleId="ConsPlusCell">
    <w:name w:val="ConsPlusCell"/>
    <w:uiPriority w:val="99"/>
    <w:rsid w:val="00FA031D"/>
    <w:pPr>
      <w:widowControl w:val="0"/>
      <w:autoSpaceDE w:val="0"/>
      <w:autoSpaceDN w:val="0"/>
      <w:adjustRightInd w:val="0"/>
    </w:pPr>
    <w:rPr>
      <w:rFonts w:ascii="Arial" w:hAnsi="Arial" w:cs="Arial"/>
    </w:rPr>
  </w:style>
  <w:style w:type="character" w:customStyle="1" w:styleId="af9">
    <w:name w:val="Знак Знак"/>
    <w:basedOn w:val="a0"/>
    <w:uiPriority w:val="99"/>
    <w:locked/>
    <w:rsid w:val="00FA031D"/>
    <w:rPr>
      <w:rFonts w:ascii="Calibri" w:hAnsi="Calibri" w:cs="Calibri"/>
      <w:sz w:val="22"/>
      <w:szCs w:val="22"/>
      <w:lang w:val="ru-RU" w:eastAsia="en-US"/>
    </w:rPr>
  </w:style>
  <w:style w:type="character" w:customStyle="1" w:styleId="25">
    <w:name w:val="Знак Знак2"/>
    <w:basedOn w:val="a0"/>
    <w:uiPriority w:val="99"/>
    <w:locked/>
    <w:rsid w:val="00FA031D"/>
    <w:rPr>
      <w:rFonts w:ascii="Calibri" w:hAnsi="Calibri" w:cs="Calibri"/>
      <w:sz w:val="22"/>
      <w:szCs w:val="22"/>
      <w:lang w:val="ru-RU" w:eastAsia="en-US"/>
    </w:rPr>
  </w:style>
  <w:style w:type="character" w:customStyle="1" w:styleId="33">
    <w:name w:val="Знак Знак3"/>
    <w:basedOn w:val="a0"/>
    <w:uiPriority w:val="99"/>
    <w:locked/>
    <w:rsid w:val="00FA031D"/>
    <w:rPr>
      <w:sz w:val="24"/>
      <w:szCs w:val="24"/>
      <w:lang w:val="ru-RU" w:eastAsia="ru-RU"/>
    </w:rPr>
  </w:style>
  <w:style w:type="paragraph" w:styleId="26">
    <w:name w:val="Body Text First Indent 2"/>
    <w:basedOn w:val="a7"/>
    <w:link w:val="27"/>
    <w:uiPriority w:val="99"/>
    <w:rsid w:val="00FA031D"/>
    <w:pPr>
      <w:spacing w:after="120" w:line="276" w:lineRule="auto"/>
      <w:ind w:left="283" w:firstLine="210"/>
      <w:jc w:val="left"/>
    </w:pPr>
    <w:rPr>
      <w:rFonts w:ascii="Calibri" w:hAnsi="Calibri" w:cs="Calibri"/>
      <w:sz w:val="22"/>
      <w:szCs w:val="22"/>
      <w:lang w:eastAsia="en-US"/>
    </w:rPr>
  </w:style>
  <w:style w:type="character" w:customStyle="1" w:styleId="27">
    <w:name w:val="Красная строка 2 Знак"/>
    <w:basedOn w:val="a8"/>
    <w:link w:val="26"/>
    <w:uiPriority w:val="99"/>
    <w:rsid w:val="00FA031D"/>
    <w:rPr>
      <w:rFonts w:ascii="Calibri" w:hAnsi="Calibri" w:cs="Calibri"/>
      <w:sz w:val="22"/>
      <w:szCs w:val="22"/>
      <w:lang w:eastAsia="en-US"/>
    </w:rPr>
  </w:style>
  <w:style w:type="character" w:customStyle="1" w:styleId="11">
    <w:name w:val="Знак Знак1"/>
    <w:basedOn w:val="a0"/>
    <w:uiPriority w:val="99"/>
    <w:locked/>
    <w:rsid w:val="00FA031D"/>
    <w:rPr>
      <w:rFonts w:ascii="Consolas" w:hAnsi="Consolas" w:cs="Consolas"/>
      <w:sz w:val="21"/>
      <w:szCs w:val="21"/>
      <w:lang w:val="ru-RU" w:eastAsia="en-US"/>
    </w:rPr>
  </w:style>
  <w:style w:type="paragraph" w:styleId="afa">
    <w:name w:val="Title"/>
    <w:basedOn w:val="a"/>
    <w:link w:val="afb"/>
    <w:uiPriority w:val="99"/>
    <w:qFormat/>
    <w:rsid w:val="00FA031D"/>
    <w:pPr>
      <w:widowControl/>
      <w:autoSpaceDE/>
      <w:autoSpaceDN/>
      <w:adjustRightInd/>
      <w:jc w:val="center"/>
    </w:pPr>
    <w:rPr>
      <w:rFonts w:ascii="Calibri" w:eastAsia="Times New Roman" w:hAnsi="Calibri" w:cs="Calibri"/>
      <w:sz w:val="36"/>
      <w:szCs w:val="36"/>
    </w:rPr>
  </w:style>
  <w:style w:type="character" w:customStyle="1" w:styleId="afb">
    <w:name w:val="Название Знак"/>
    <w:basedOn w:val="a0"/>
    <w:link w:val="afa"/>
    <w:uiPriority w:val="99"/>
    <w:rsid w:val="00FA031D"/>
    <w:rPr>
      <w:rFonts w:ascii="Calibri" w:hAnsi="Calibri" w:cs="Calibri"/>
      <w:sz w:val="36"/>
      <w:szCs w:val="36"/>
    </w:rPr>
  </w:style>
  <w:style w:type="paragraph" w:styleId="afc">
    <w:name w:val="Subtitle"/>
    <w:basedOn w:val="a"/>
    <w:link w:val="afd"/>
    <w:uiPriority w:val="99"/>
    <w:qFormat/>
    <w:rsid w:val="00FA031D"/>
    <w:pPr>
      <w:widowControl/>
      <w:autoSpaceDE/>
      <w:autoSpaceDN/>
      <w:adjustRightInd/>
      <w:jc w:val="center"/>
    </w:pPr>
    <w:rPr>
      <w:rFonts w:ascii="Calibri" w:eastAsia="Times New Roman" w:hAnsi="Calibri" w:cs="Calibri"/>
      <w:sz w:val="36"/>
      <w:szCs w:val="36"/>
    </w:rPr>
  </w:style>
  <w:style w:type="character" w:customStyle="1" w:styleId="afd">
    <w:name w:val="Подзаголовок Знак"/>
    <w:basedOn w:val="a0"/>
    <w:link w:val="afc"/>
    <w:uiPriority w:val="99"/>
    <w:rsid w:val="00FA031D"/>
    <w:rPr>
      <w:rFonts w:ascii="Calibri" w:hAnsi="Calibri" w:cs="Calibri"/>
      <w:sz w:val="36"/>
      <w:szCs w:val="36"/>
    </w:rPr>
  </w:style>
  <w:style w:type="paragraph" w:customStyle="1" w:styleId="ConsTitle">
    <w:name w:val="ConsTitle"/>
    <w:uiPriority w:val="99"/>
    <w:rsid w:val="00FA031D"/>
    <w:pPr>
      <w:widowControl w:val="0"/>
      <w:autoSpaceDE w:val="0"/>
      <w:autoSpaceDN w:val="0"/>
      <w:adjustRightInd w:val="0"/>
      <w:ind w:right="19772"/>
    </w:pPr>
    <w:rPr>
      <w:rFonts w:ascii="Arial" w:hAnsi="Arial" w:cs="Arial"/>
      <w:b/>
      <w:bCs/>
      <w:sz w:val="16"/>
      <w:szCs w:val="16"/>
      <w:lang w:eastAsia="en-US"/>
    </w:rPr>
  </w:style>
  <w:style w:type="character" w:customStyle="1" w:styleId="blk">
    <w:name w:val="blk"/>
    <w:basedOn w:val="a0"/>
    <w:uiPriority w:val="99"/>
    <w:rsid w:val="00FA031D"/>
  </w:style>
  <w:style w:type="character" w:customStyle="1" w:styleId="u">
    <w:name w:val="u"/>
    <w:basedOn w:val="a0"/>
    <w:uiPriority w:val="99"/>
    <w:rsid w:val="00FA031D"/>
  </w:style>
  <w:style w:type="character" w:customStyle="1" w:styleId="FontStyle22">
    <w:name w:val="Font Style22"/>
    <w:basedOn w:val="a0"/>
    <w:rsid w:val="0008051D"/>
    <w:rPr>
      <w:rFonts w:ascii="Times New Roman" w:hAnsi="Times New Roman" w:cs="Times New Roman" w:hint="default"/>
      <w:sz w:val="26"/>
      <w:szCs w:val="26"/>
    </w:rPr>
  </w:style>
  <w:style w:type="paragraph" w:customStyle="1" w:styleId="Style17">
    <w:name w:val="Style17"/>
    <w:basedOn w:val="a"/>
    <w:rsid w:val="003F68D0"/>
    <w:rPr>
      <w:rFonts w:eastAsia="Times New Roman"/>
    </w:rPr>
  </w:style>
  <w:style w:type="paragraph" w:customStyle="1" w:styleId="Style18">
    <w:name w:val="Style18"/>
    <w:basedOn w:val="a"/>
    <w:rsid w:val="003F68D0"/>
    <w:pPr>
      <w:spacing w:line="274" w:lineRule="exact"/>
    </w:pPr>
    <w:rPr>
      <w:rFonts w:eastAsia="Times New Roman"/>
    </w:rPr>
  </w:style>
  <w:style w:type="paragraph" w:customStyle="1" w:styleId="Style14">
    <w:name w:val="Style14"/>
    <w:basedOn w:val="a"/>
    <w:rsid w:val="003F68D0"/>
    <w:pPr>
      <w:spacing w:line="278" w:lineRule="exact"/>
      <w:jc w:val="center"/>
    </w:pPr>
    <w:rPr>
      <w:rFonts w:eastAsia="Times New Roman"/>
    </w:rPr>
  </w:style>
  <w:style w:type="paragraph" w:customStyle="1" w:styleId="Style16">
    <w:name w:val="Style16"/>
    <w:basedOn w:val="a"/>
    <w:rsid w:val="003F68D0"/>
    <w:pPr>
      <w:spacing w:line="278" w:lineRule="exact"/>
    </w:pPr>
    <w:rPr>
      <w:rFonts w:eastAsia="Times New Roman"/>
    </w:rPr>
  </w:style>
  <w:style w:type="character" w:customStyle="1" w:styleId="FontStyle28">
    <w:name w:val="Font Style28"/>
    <w:basedOn w:val="a0"/>
    <w:rsid w:val="003F68D0"/>
    <w:rPr>
      <w:rFonts w:ascii="Times New Roman" w:hAnsi="Times New Roman" w:cs="Times New Roman" w:hint="default"/>
      <w:sz w:val="22"/>
      <w:szCs w:val="22"/>
    </w:rPr>
  </w:style>
  <w:style w:type="character" w:customStyle="1" w:styleId="FontStyle23">
    <w:name w:val="Font Style23"/>
    <w:basedOn w:val="a0"/>
    <w:rsid w:val="003F68D0"/>
    <w:rPr>
      <w:rFonts w:ascii="Times New Roman" w:hAnsi="Times New Roman" w:cs="Times New Roman" w:hint="default"/>
      <w:b/>
      <w:bCs/>
      <w:sz w:val="22"/>
      <w:szCs w:val="22"/>
    </w:rPr>
  </w:style>
  <w:style w:type="character" w:customStyle="1" w:styleId="FontStyle24">
    <w:name w:val="Font Style24"/>
    <w:basedOn w:val="a0"/>
    <w:rsid w:val="003F68D0"/>
    <w:rPr>
      <w:rFonts w:ascii="Times New Roman" w:hAnsi="Times New Roman" w:cs="Times New Roman" w:hint="default"/>
      <w:sz w:val="22"/>
      <w:szCs w:val="22"/>
    </w:rPr>
  </w:style>
  <w:style w:type="paragraph" w:styleId="34">
    <w:name w:val="Body Text 3"/>
    <w:basedOn w:val="a"/>
    <w:link w:val="35"/>
    <w:rsid w:val="006D4638"/>
    <w:pPr>
      <w:widowControl/>
      <w:autoSpaceDE/>
      <w:autoSpaceDN/>
      <w:adjustRightInd/>
      <w:spacing w:after="120"/>
    </w:pPr>
    <w:rPr>
      <w:rFonts w:eastAsia="Times New Roman"/>
      <w:sz w:val="16"/>
      <w:szCs w:val="16"/>
    </w:rPr>
  </w:style>
  <w:style w:type="character" w:customStyle="1" w:styleId="35">
    <w:name w:val="Основной текст 3 Знак"/>
    <w:basedOn w:val="a0"/>
    <w:link w:val="34"/>
    <w:rsid w:val="006D4638"/>
    <w:rPr>
      <w:sz w:val="16"/>
      <w:szCs w:val="16"/>
    </w:rPr>
  </w:style>
</w:styles>
</file>

<file path=word/webSettings.xml><?xml version="1.0" encoding="utf-8"?>
<w:webSettings xmlns:r="http://schemas.openxmlformats.org/officeDocument/2006/relationships" xmlns:w="http://schemas.openxmlformats.org/wordprocessingml/2006/main">
  <w:divs>
    <w:div w:id="185362895">
      <w:bodyDiv w:val="1"/>
      <w:marLeft w:val="0"/>
      <w:marRight w:val="0"/>
      <w:marTop w:val="0"/>
      <w:marBottom w:val="0"/>
      <w:divBdr>
        <w:top w:val="none" w:sz="0" w:space="0" w:color="auto"/>
        <w:left w:val="none" w:sz="0" w:space="0" w:color="auto"/>
        <w:bottom w:val="none" w:sz="0" w:space="0" w:color="auto"/>
        <w:right w:val="none" w:sz="0" w:space="0" w:color="auto"/>
      </w:divBdr>
    </w:div>
    <w:div w:id="903220573">
      <w:bodyDiv w:val="1"/>
      <w:marLeft w:val="0"/>
      <w:marRight w:val="0"/>
      <w:marTop w:val="0"/>
      <w:marBottom w:val="0"/>
      <w:divBdr>
        <w:top w:val="none" w:sz="0" w:space="0" w:color="auto"/>
        <w:left w:val="none" w:sz="0" w:space="0" w:color="auto"/>
        <w:bottom w:val="none" w:sz="0" w:space="0" w:color="auto"/>
        <w:right w:val="none" w:sz="0" w:space="0" w:color="auto"/>
      </w:divBdr>
    </w:div>
    <w:div w:id="1515535239">
      <w:bodyDiv w:val="1"/>
      <w:marLeft w:val="0"/>
      <w:marRight w:val="0"/>
      <w:marTop w:val="0"/>
      <w:marBottom w:val="0"/>
      <w:divBdr>
        <w:top w:val="none" w:sz="0" w:space="0" w:color="auto"/>
        <w:left w:val="none" w:sz="0" w:space="0" w:color="auto"/>
        <w:bottom w:val="none" w:sz="0" w:space="0" w:color="auto"/>
        <w:right w:val="none" w:sz="0" w:space="0" w:color="auto"/>
      </w:divBdr>
    </w:div>
    <w:div w:id="1843160866">
      <w:bodyDiv w:val="1"/>
      <w:marLeft w:val="0"/>
      <w:marRight w:val="0"/>
      <w:marTop w:val="0"/>
      <w:marBottom w:val="0"/>
      <w:divBdr>
        <w:top w:val="none" w:sz="0" w:space="0" w:color="auto"/>
        <w:left w:val="none" w:sz="0" w:space="0" w:color="auto"/>
        <w:bottom w:val="none" w:sz="0" w:space="0" w:color="auto"/>
        <w:right w:val="none" w:sz="0" w:space="0" w:color="auto"/>
      </w:divBdr>
    </w:div>
    <w:div w:id="1884052848">
      <w:bodyDiv w:val="1"/>
      <w:marLeft w:val="0"/>
      <w:marRight w:val="0"/>
      <w:marTop w:val="0"/>
      <w:marBottom w:val="0"/>
      <w:divBdr>
        <w:top w:val="none" w:sz="0" w:space="0" w:color="auto"/>
        <w:left w:val="none" w:sz="0" w:space="0" w:color="auto"/>
        <w:bottom w:val="none" w:sz="0" w:space="0" w:color="auto"/>
        <w:right w:val="none" w:sz="0" w:space="0" w:color="auto"/>
      </w:divBdr>
    </w:div>
    <w:div w:id="19565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5846/" TargetMode="External"/><Relationship Id="rId3" Type="http://schemas.openxmlformats.org/officeDocument/2006/relationships/settings" Target="settings.xml"/><Relationship Id="rId7" Type="http://schemas.openxmlformats.org/officeDocument/2006/relationships/hyperlink" Target="consultantplus://offline/ref=FB78577942A48572BDCF86B387E7460091C230883C4645E102B69384FCF1CE43A73E71835D716A0Fc9J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6693/" TargetMode="External"/><Relationship Id="rId11" Type="http://schemas.openxmlformats.org/officeDocument/2006/relationships/theme" Target="theme/theme1.xml"/><Relationship Id="rId5" Type="http://schemas.openxmlformats.org/officeDocument/2006/relationships/hyperlink" Target="http://www.consultant.ru/document/cons_doc_LAW_291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282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8</Pages>
  <Words>3025</Words>
  <Characters>17247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546533</dc:creator>
  <cp:lastModifiedBy>777</cp:lastModifiedBy>
  <cp:revision>47</cp:revision>
  <cp:lastPrinted>2017-06-19T03:39:00Z</cp:lastPrinted>
  <dcterms:created xsi:type="dcterms:W3CDTF">2013-04-19T05:14:00Z</dcterms:created>
  <dcterms:modified xsi:type="dcterms:W3CDTF">2018-06-29T04:44:00Z</dcterms:modified>
</cp:coreProperties>
</file>